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02" w:rsidRPr="00736CA6" w:rsidRDefault="009D3602" w:rsidP="009D3602">
      <w:pPr>
        <w:pStyle w:val="afa"/>
        <w:jc w:val="right"/>
        <w:rPr>
          <w:szCs w:val="28"/>
        </w:rPr>
      </w:pPr>
      <w:r w:rsidRPr="00736CA6">
        <w:rPr>
          <w:b/>
          <w:sz w:val="28"/>
          <w:szCs w:val="28"/>
        </w:rPr>
        <w:br/>
      </w:r>
    </w:p>
    <w:p w:rsidR="009D3602" w:rsidRDefault="009D3602" w:rsidP="009D3602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19E6BF" wp14:editId="62B5F5C4">
            <wp:simplePos x="0" y="0"/>
            <wp:positionH relativeFrom="column">
              <wp:posOffset>2802255</wp:posOffset>
            </wp:positionH>
            <wp:positionV relativeFrom="paragraph">
              <wp:posOffset>-358140</wp:posOffset>
            </wp:positionV>
            <wp:extent cx="552450" cy="695325"/>
            <wp:effectExtent l="19050" t="0" r="0" b="0"/>
            <wp:wrapNone/>
            <wp:docPr id="2" name="Рисунок 32" descr="Можайск-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Можайск-ГО-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3602" w:rsidRDefault="009D3602" w:rsidP="009D360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D3602" w:rsidRPr="008A123C" w:rsidRDefault="009D3602" w:rsidP="009D360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A123C">
        <w:rPr>
          <w:b/>
          <w:bCs/>
          <w:szCs w:val="28"/>
        </w:rPr>
        <w:t xml:space="preserve">КОНТРОЛЬНО-СЧЕТНАЯ ПАЛАТА </w:t>
      </w:r>
    </w:p>
    <w:p w:rsidR="009D3602" w:rsidRPr="008A123C" w:rsidRDefault="009D3602" w:rsidP="009D360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A123C">
        <w:rPr>
          <w:b/>
          <w:bCs/>
          <w:szCs w:val="28"/>
        </w:rPr>
        <w:t xml:space="preserve">МОЖАЙСКОГО ГОРОДСКОГО ОКРУГА </w:t>
      </w:r>
    </w:p>
    <w:p w:rsidR="009D3602" w:rsidRPr="008A123C" w:rsidRDefault="009D3602" w:rsidP="009D360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A123C">
        <w:rPr>
          <w:b/>
          <w:bCs/>
          <w:szCs w:val="28"/>
        </w:rPr>
        <w:t xml:space="preserve">МОСКОВСКОЙ ОБЛАСТИ </w:t>
      </w:r>
    </w:p>
    <w:p w:rsidR="009D3602" w:rsidRPr="008A123C" w:rsidRDefault="009D3602" w:rsidP="009D360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D3602" w:rsidRDefault="009D3602" w:rsidP="009D3602">
      <w:pPr>
        <w:autoSpaceDE w:val="0"/>
        <w:autoSpaceDN w:val="0"/>
        <w:adjustRightInd w:val="0"/>
        <w:rPr>
          <w:b/>
          <w:bCs/>
          <w:szCs w:val="28"/>
        </w:rPr>
      </w:pPr>
    </w:p>
    <w:p w:rsidR="001A542B" w:rsidRPr="008A123C" w:rsidRDefault="001A542B" w:rsidP="009D3602">
      <w:pPr>
        <w:autoSpaceDE w:val="0"/>
        <w:autoSpaceDN w:val="0"/>
        <w:adjustRightInd w:val="0"/>
        <w:rPr>
          <w:b/>
          <w:bCs/>
          <w:szCs w:val="28"/>
        </w:rPr>
      </w:pPr>
    </w:p>
    <w:p w:rsidR="009D3602" w:rsidRDefault="009D3602" w:rsidP="009D3602">
      <w:pPr>
        <w:autoSpaceDE w:val="0"/>
        <w:autoSpaceDN w:val="0"/>
        <w:adjustRightInd w:val="0"/>
        <w:spacing w:after="120"/>
        <w:jc w:val="center"/>
        <w:rPr>
          <w:b/>
          <w:bCs/>
          <w:sz w:val="32"/>
          <w:szCs w:val="32"/>
        </w:rPr>
      </w:pPr>
      <w:r w:rsidRPr="009D3602">
        <w:rPr>
          <w:b/>
          <w:bCs/>
          <w:sz w:val="32"/>
          <w:szCs w:val="32"/>
        </w:rPr>
        <w:t>Стандарт внешнего муниципального финансового контроля</w:t>
      </w:r>
    </w:p>
    <w:p w:rsidR="009D3602" w:rsidRPr="009D3602" w:rsidRDefault="009D3602" w:rsidP="009D3602">
      <w:pPr>
        <w:autoSpaceDE w:val="0"/>
        <w:autoSpaceDN w:val="0"/>
        <w:adjustRightInd w:val="0"/>
        <w:spacing w:after="120"/>
        <w:jc w:val="center"/>
        <w:rPr>
          <w:sz w:val="32"/>
          <w:szCs w:val="32"/>
        </w:rPr>
      </w:pPr>
    </w:p>
    <w:p w:rsidR="009D3602" w:rsidRPr="008A123C" w:rsidRDefault="009D3602" w:rsidP="009D36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A123C">
        <w:rPr>
          <w:b/>
          <w:bCs/>
          <w:sz w:val="32"/>
          <w:szCs w:val="32"/>
        </w:rPr>
        <w:t>«</w:t>
      </w:r>
      <w:r>
        <w:rPr>
          <w:b/>
          <w:bCs/>
          <w:szCs w:val="30"/>
          <w:lang w:eastAsia="ru-RU"/>
        </w:rPr>
        <w:t>ПРОВЕДЕНИЕ АУДИТА</w:t>
      </w:r>
      <w:r>
        <w:rPr>
          <w:b/>
          <w:bCs/>
          <w:szCs w:val="30"/>
          <w:lang w:eastAsia="ru-RU"/>
        </w:rPr>
        <w:br/>
        <w:t>В СФЕРЕ ЗАКУПОК ТОВАРОВ, РАБОТ, УСЛУГ</w:t>
      </w:r>
      <w:r w:rsidRPr="008A123C">
        <w:rPr>
          <w:b/>
          <w:bCs/>
          <w:sz w:val="32"/>
          <w:szCs w:val="32"/>
        </w:rPr>
        <w:t>»</w:t>
      </w:r>
    </w:p>
    <w:p w:rsidR="009D3602" w:rsidRPr="008A123C" w:rsidRDefault="009D3602" w:rsidP="009D3602">
      <w:pPr>
        <w:shd w:val="clear" w:color="auto" w:fill="FFFFFF"/>
        <w:jc w:val="center"/>
        <w:rPr>
          <w:b/>
          <w:bCs/>
          <w:szCs w:val="28"/>
        </w:rPr>
      </w:pPr>
    </w:p>
    <w:p w:rsidR="009D3602" w:rsidRPr="008A123C" w:rsidRDefault="009D3602" w:rsidP="009D3602">
      <w:pPr>
        <w:spacing w:line="216" w:lineRule="auto"/>
        <w:ind w:left="-567"/>
        <w:contextualSpacing/>
        <w:jc w:val="center"/>
        <w:rPr>
          <w:szCs w:val="28"/>
        </w:rPr>
      </w:pPr>
      <w:r w:rsidRPr="008A123C">
        <w:rPr>
          <w:szCs w:val="28"/>
        </w:rPr>
        <w:t xml:space="preserve">(Начало действия с </w:t>
      </w:r>
      <w:r w:rsidR="000D45EA">
        <w:rPr>
          <w:szCs w:val="28"/>
        </w:rPr>
        <w:t>01</w:t>
      </w:r>
      <w:r w:rsidRPr="008A123C">
        <w:rPr>
          <w:szCs w:val="28"/>
        </w:rPr>
        <w:t>.</w:t>
      </w:r>
      <w:r w:rsidR="000D45EA">
        <w:rPr>
          <w:szCs w:val="28"/>
        </w:rPr>
        <w:t>09</w:t>
      </w:r>
      <w:r w:rsidRPr="008A123C">
        <w:rPr>
          <w:szCs w:val="28"/>
        </w:rPr>
        <w:t>.2023)</w:t>
      </w:r>
    </w:p>
    <w:p w:rsidR="009D3602" w:rsidRPr="008A123C" w:rsidRDefault="009D3602" w:rsidP="009D3602">
      <w:pPr>
        <w:spacing w:line="216" w:lineRule="auto"/>
        <w:contextualSpacing/>
        <w:jc w:val="center"/>
        <w:rPr>
          <w:szCs w:val="28"/>
        </w:rPr>
      </w:pPr>
    </w:p>
    <w:p w:rsidR="009D3602" w:rsidRDefault="009D3602" w:rsidP="009D3602">
      <w:pPr>
        <w:widowControl w:val="0"/>
        <w:spacing w:line="216" w:lineRule="auto"/>
        <w:rPr>
          <w:bCs/>
          <w:spacing w:val="10"/>
          <w:szCs w:val="28"/>
          <w:lang w:bidi="ru-RU"/>
        </w:rPr>
      </w:pPr>
    </w:p>
    <w:p w:rsidR="009D3602" w:rsidRDefault="009D3602" w:rsidP="009D3602">
      <w:pPr>
        <w:widowControl w:val="0"/>
        <w:spacing w:line="216" w:lineRule="auto"/>
        <w:rPr>
          <w:bCs/>
          <w:spacing w:val="10"/>
          <w:szCs w:val="28"/>
          <w:lang w:bidi="ru-RU"/>
        </w:rPr>
      </w:pPr>
    </w:p>
    <w:p w:rsidR="009D3602" w:rsidRDefault="009D3602" w:rsidP="009D3602">
      <w:pPr>
        <w:widowControl w:val="0"/>
        <w:spacing w:line="216" w:lineRule="auto"/>
        <w:rPr>
          <w:bCs/>
          <w:spacing w:val="10"/>
          <w:szCs w:val="28"/>
          <w:lang w:bidi="ru-RU"/>
        </w:rPr>
      </w:pPr>
    </w:p>
    <w:p w:rsidR="009D3602" w:rsidRDefault="009D3602" w:rsidP="009D3602">
      <w:pPr>
        <w:widowControl w:val="0"/>
        <w:spacing w:line="216" w:lineRule="auto"/>
        <w:rPr>
          <w:bCs/>
          <w:spacing w:val="10"/>
          <w:szCs w:val="28"/>
          <w:lang w:bidi="ru-RU"/>
        </w:rPr>
      </w:pPr>
    </w:p>
    <w:p w:rsidR="009D3602" w:rsidRPr="008A123C" w:rsidRDefault="009D3602" w:rsidP="009D3602">
      <w:pPr>
        <w:widowControl w:val="0"/>
        <w:spacing w:line="216" w:lineRule="auto"/>
        <w:rPr>
          <w:bCs/>
          <w:spacing w:val="10"/>
          <w:szCs w:val="28"/>
          <w:lang w:bidi="ru-RU"/>
        </w:rPr>
      </w:pPr>
    </w:p>
    <w:p w:rsidR="009D3602" w:rsidRPr="008A123C" w:rsidRDefault="009D3602" w:rsidP="009D3602">
      <w:pPr>
        <w:ind w:left="6237" w:hanging="850"/>
        <w:rPr>
          <w:szCs w:val="28"/>
        </w:rPr>
      </w:pPr>
      <w:r w:rsidRPr="008A123C">
        <w:rPr>
          <w:szCs w:val="28"/>
        </w:rPr>
        <w:t>УТВЕРЖДЕН</w:t>
      </w:r>
      <w:r>
        <w:rPr>
          <w:szCs w:val="28"/>
        </w:rPr>
        <w:t>:</w:t>
      </w:r>
    </w:p>
    <w:p w:rsidR="009D3602" w:rsidRDefault="009D3602" w:rsidP="009D3602">
      <w:pPr>
        <w:ind w:left="5387" w:firstLine="0"/>
        <w:rPr>
          <w:szCs w:val="28"/>
        </w:rPr>
      </w:pPr>
      <w:r w:rsidRPr="008A123C">
        <w:rPr>
          <w:szCs w:val="28"/>
        </w:rPr>
        <w:t xml:space="preserve">Распоряжением Контрольно-счетной палаты Можайского городского округа Московской области  от </w:t>
      </w:r>
      <w:r>
        <w:rPr>
          <w:szCs w:val="28"/>
        </w:rPr>
        <w:t>31</w:t>
      </w:r>
      <w:r w:rsidRPr="008A123C">
        <w:rPr>
          <w:szCs w:val="28"/>
        </w:rPr>
        <w:t>.</w:t>
      </w:r>
      <w:r>
        <w:rPr>
          <w:szCs w:val="28"/>
        </w:rPr>
        <w:t>08</w:t>
      </w:r>
      <w:r w:rsidRPr="008A123C">
        <w:rPr>
          <w:szCs w:val="28"/>
        </w:rPr>
        <w:t xml:space="preserve">.2023 № </w:t>
      </w:r>
      <w:r>
        <w:rPr>
          <w:szCs w:val="28"/>
        </w:rPr>
        <w:t>29</w:t>
      </w:r>
    </w:p>
    <w:p w:rsidR="009D3602" w:rsidRPr="008A123C" w:rsidRDefault="009D3602" w:rsidP="009D3602">
      <w:pPr>
        <w:ind w:left="5387"/>
        <w:rPr>
          <w:b/>
          <w:szCs w:val="28"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9D3602" w:rsidRDefault="009D3602" w:rsidP="009D3602">
      <w:pPr>
        <w:jc w:val="center"/>
        <w:rPr>
          <w:b/>
        </w:rPr>
      </w:pPr>
    </w:p>
    <w:p w:rsidR="000D45EA" w:rsidRDefault="000D45EA" w:rsidP="009D3602">
      <w:pPr>
        <w:jc w:val="center"/>
        <w:rPr>
          <w:b/>
        </w:rPr>
      </w:pPr>
    </w:p>
    <w:p w:rsidR="00A73EA0" w:rsidRPr="008A123C" w:rsidRDefault="00A73EA0" w:rsidP="009D3602">
      <w:pPr>
        <w:jc w:val="center"/>
        <w:rPr>
          <w:b/>
        </w:rPr>
      </w:pPr>
    </w:p>
    <w:p w:rsidR="009D3602" w:rsidRPr="008A123C" w:rsidRDefault="009D3602" w:rsidP="009D3602">
      <w:pPr>
        <w:jc w:val="center"/>
        <w:rPr>
          <w:b/>
          <w:sz w:val="24"/>
          <w:szCs w:val="24"/>
        </w:rPr>
      </w:pPr>
      <w:r w:rsidRPr="008A123C">
        <w:rPr>
          <w:b/>
          <w:sz w:val="24"/>
          <w:szCs w:val="24"/>
        </w:rPr>
        <w:t xml:space="preserve">МОЖАЙСК </w:t>
      </w:r>
    </w:p>
    <w:p w:rsidR="009D3602" w:rsidRPr="008A123C" w:rsidRDefault="009D3602" w:rsidP="009D3602">
      <w:pPr>
        <w:jc w:val="center"/>
        <w:rPr>
          <w:b/>
          <w:sz w:val="24"/>
          <w:szCs w:val="24"/>
        </w:rPr>
      </w:pPr>
      <w:r w:rsidRPr="008A123C">
        <w:rPr>
          <w:b/>
          <w:sz w:val="24"/>
          <w:szCs w:val="24"/>
        </w:rPr>
        <w:t>2023 год</w:t>
      </w:r>
    </w:p>
    <w:p w:rsidR="009D3602" w:rsidRPr="008E5F6B" w:rsidRDefault="009D3602" w:rsidP="00305F9C">
      <w:pPr>
        <w:jc w:val="center"/>
        <w:rPr>
          <w:b/>
          <w:szCs w:val="28"/>
          <w:lang w:eastAsia="ru-RU"/>
        </w:rPr>
      </w:pPr>
    </w:p>
    <w:p w:rsidR="00305F9C" w:rsidRPr="008E5F6B" w:rsidRDefault="00305F9C" w:rsidP="00305F9C">
      <w:pPr>
        <w:jc w:val="center"/>
        <w:rPr>
          <w:b/>
          <w:szCs w:val="28"/>
          <w:lang w:eastAsia="ru-RU"/>
        </w:rPr>
      </w:pPr>
      <w:r w:rsidRPr="008E5F6B">
        <w:rPr>
          <w:b/>
          <w:szCs w:val="28"/>
          <w:lang w:eastAsia="ru-RU"/>
        </w:rPr>
        <w:t>СОДЕРЖАНИЕ</w:t>
      </w:r>
    </w:p>
    <w:p w:rsidR="00305F9C" w:rsidRPr="008E5F6B" w:rsidRDefault="00305F9C" w:rsidP="00305F9C">
      <w:pPr>
        <w:jc w:val="center"/>
        <w:rPr>
          <w:b/>
          <w:szCs w:val="28"/>
          <w:lang w:eastAsia="ru-RU"/>
        </w:rPr>
      </w:pPr>
    </w:p>
    <w:tbl>
      <w:tblPr>
        <w:tblStyle w:val="aff0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32"/>
        <w:gridCol w:w="108"/>
        <w:gridCol w:w="9081"/>
        <w:gridCol w:w="108"/>
        <w:gridCol w:w="761"/>
        <w:gridCol w:w="108"/>
      </w:tblGrid>
      <w:tr w:rsidR="008E5F6B" w:rsidRPr="008E5F6B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  <w:r w:rsidRPr="008E5F6B">
              <w:rPr>
                <w:szCs w:val="28"/>
              </w:rPr>
              <w:t>1.</w:t>
            </w:r>
          </w:p>
        </w:tc>
        <w:tc>
          <w:tcPr>
            <w:tcW w:w="918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8E5F6B">
              <w:rPr>
                <w:szCs w:val="28"/>
              </w:rPr>
              <w:t>Общие положения…………………………………………………..................</w:t>
            </w:r>
            <w:r w:rsidR="008E5F6B" w:rsidRPr="008E5F6B">
              <w:rPr>
                <w:szCs w:val="28"/>
              </w:rPr>
              <w:t>3</w:t>
            </w:r>
          </w:p>
          <w:p w:rsidR="00305F9C" w:rsidRPr="008E5F6B" w:rsidRDefault="00305F9C" w:rsidP="00624F7C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</w:tc>
      </w:tr>
      <w:tr w:rsidR="008E5F6B" w:rsidRPr="008E5F6B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  <w:r w:rsidRPr="008E5F6B">
              <w:rPr>
                <w:szCs w:val="28"/>
              </w:rPr>
              <w:t>2.</w:t>
            </w:r>
          </w:p>
        </w:tc>
        <w:tc>
          <w:tcPr>
            <w:tcW w:w="9189" w:type="dxa"/>
            <w:gridSpan w:val="2"/>
          </w:tcPr>
          <w:p w:rsidR="00365699" w:rsidRPr="008E5F6B" w:rsidRDefault="00305F9C" w:rsidP="00305F9C">
            <w:pPr>
              <w:spacing w:line="240" w:lineRule="auto"/>
              <w:ind w:left="34" w:firstLine="0"/>
            </w:pPr>
            <w:r w:rsidRPr="008E5F6B">
              <w:t xml:space="preserve">Требования к содержанию и порядку организации проведения аудита </w:t>
            </w:r>
          </w:p>
          <w:p w:rsidR="00305F9C" w:rsidRPr="008E5F6B" w:rsidRDefault="00305F9C" w:rsidP="008E5F6B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  <w:r w:rsidRPr="008E5F6B">
              <w:t>в сфере</w:t>
            </w:r>
            <w:r w:rsidR="00365699" w:rsidRPr="008E5F6B">
              <w:t xml:space="preserve"> </w:t>
            </w:r>
            <w:r w:rsidRPr="008E5F6B">
              <w:t>закупок…………………………………………….</w:t>
            </w:r>
            <w:r w:rsidRPr="008E5F6B">
              <w:rPr>
                <w:szCs w:val="28"/>
              </w:rPr>
              <w:t>…………...…..</w:t>
            </w:r>
            <w:r w:rsidR="00365699" w:rsidRPr="008E5F6B">
              <w:rPr>
                <w:szCs w:val="28"/>
              </w:rPr>
              <w:t>.</w:t>
            </w:r>
            <w:r w:rsidRPr="008E5F6B">
              <w:rPr>
                <w:szCs w:val="28"/>
              </w:rPr>
              <w:t>...</w:t>
            </w:r>
            <w:r w:rsidR="008E5F6B" w:rsidRPr="008E5F6B">
              <w:rPr>
                <w:szCs w:val="28"/>
              </w:rPr>
              <w:t>5</w:t>
            </w: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</w:tc>
      </w:tr>
      <w:tr w:rsidR="008E5F6B" w:rsidRPr="008E5F6B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</w:p>
        </w:tc>
        <w:tc>
          <w:tcPr>
            <w:tcW w:w="9189" w:type="dxa"/>
            <w:gridSpan w:val="2"/>
          </w:tcPr>
          <w:p w:rsidR="00305F9C" w:rsidRPr="008E5F6B" w:rsidRDefault="00305F9C" w:rsidP="00305F9C">
            <w:pPr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</w:tc>
      </w:tr>
      <w:tr w:rsidR="008E5F6B" w:rsidRPr="008E5F6B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  <w:r w:rsidRPr="008E5F6B">
              <w:rPr>
                <w:szCs w:val="28"/>
              </w:rPr>
              <w:t>3.</w:t>
            </w:r>
          </w:p>
        </w:tc>
        <w:tc>
          <w:tcPr>
            <w:tcW w:w="9189" w:type="dxa"/>
            <w:gridSpan w:val="2"/>
          </w:tcPr>
          <w:p w:rsidR="00305F9C" w:rsidRPr="008E5F6B" w:rsidRDefault="00305F9C" w:rsidP="00365699">
            <w:pPr>
              <w:pStyle w:val="ConsPlusTitle"/>
              <w:spacing w:line="276" w:lineRule="auto"/>
              <w:ind w:left="0" w:right="-102" w:firstLine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E5F6B">
              <w:rPr>
                <w:rFonts w:ascii="Times New Roman" w:hAnsi="Times New Roman" w:cs="Times New Roman"/>
                <w:b w:val="0"/>
                <w:sz w:val="28"/>
                <w:szCs w:val="28"/>
              </w:rPr>
              <w:t>Этапы проведения контрольных и экспертно-аналитических мероприятий по вопросу аудита в сфере закупок ………………………………</w:t>
            </w:r>
            <w:r w:rsidR="00365699" w:rsidRPr="008E5F6B">
              <w:rPr>
                <w:rFonts w:ascii="Times New Roman" w:hAnsi="Times New Roman" w:cs="Times New Roman"/>
                <w:b w:val="0"/>
                <w:sz w:val="28"/>
                <w:szCs w:val="28"/>
              </w:rPr>
              <w:t>………</w:t>
            </w:r>
            <w:r w:rsidRPr="008E5F6B">
              <w:rPr>
                <w:rFonts w:ascii="Times New Roman" w:hAnsi="Times New Roman" w:cs="Times New Roman"/>
                <w:b w:val="0"/>
                <w:sz w:val="28"/>
                <w:szCs w:val="28"/>
              </w:rPr>
              <w:t>…</w:t>
            </w:r>
            <w:r w:rsidR="00D914E7" w:rsidRPr="008E5F6B">
              <w:rPr>
                <w:rFonts w:ascii="Times New Roman" w:hAnsi="Times New Roman" w:cs="Times New Roman"/>
                <w:b w:val="0"/>
                <w:sz w:val="28"/>
                <w:szCs w:val="28"/>
              </w:rPr>
              <w:t>...</w:t>
            </w:r>
            <w:r w:rsidR="008E5F6B" w:rsidRPr="008E5F6B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  <w:p w:rsidR="00305F9C" w:rsidRPr="008E5F6B" w:rsidRDefault="00305F9C" w:rsidP="00624F7C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</w:tc>
      </w:tr>
      <w:tr w:rsidR="008E5F6B" w:rsidRPr="008E5F6B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  <w:r w:rsidRPr="008E5F6B">
              <w:rPr>
                <w:szCs w:val="28"/>
              </w:rPr>
              <w:t>3.1.</w:t>
            </w:r>
          </w:p>
        </w:tc>
        <w:tc>
          <w:tcPr>
            <w:tcW w:w="918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34" w:firstLine="644"/>
              <w:rPr>
                <w:szCs w:val="28"/>
              </w:rPr>
            </w:pPr>
            <w:r w:rsidRPr="008E5F6B">
              <w:rPr>
                <w:szCs w:val="28"/>
              </w:rPr>
              <w:t>Подготовительный этап .....................................................</w:t>
            </w:r>
            <w:r w:rsidR="008E5F6B">
              <w:rPr>
                <w:szCs w:val="28"/>
              </w:rPr>
              <w:t xml:space="preserve">  </w:t>
            </w:r>
            <w:bookmarkStart w:id="0" w:name="_GoBack"/>
            <w:bookmarkEnd w:id="0"/>
            <w:r w:rsidRPr="008E5F6B">
              <w:rPr>
                <w:szCs w:val="28"/>
              </w:rPr>
              <w:t>...............…</w:t>
            </w:r>
            <w:r w:rsidR="008E5F6B" w:rsidRPr="008E5F6B">
              <w:rPr>
                <w:szCs w:val="28"/>
              </w:rPr>
              <w:t>9</w:t>
            </w:r>
          </w:p>
          <w:p w:rsidR="00305F9C" w:rsidRPr="008E5F6B" w:rsidRDefault="00305F9C" w:rsidP="00624F7C">
            <w:pPr>
              <w:spacing w:line="240" w:lineRule="auto"/>
              <w:ind w:left="34" w:firstLine="644"/>
              <w:rPr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</w:tc>
      </w:tr>
      <w:tr w:rsidR="008E5F6B" w:rsidRPr="008E5F6B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  <w:r w:rsidRPr="008E5F6B">
              <w:rPr>
                <w:szCs w:val="28"/>
              </w:rPr>
              <w:t>3.2.</w:t>
            </w:r>
          </w:p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</w:p>
          <w:p w:rsidR="00305F9C" w:rsidRPr="008E5F6B" w:rsidRDefault="00305F9C" w:rsidP="00365699">
            <w:pPr>
              <w:spacing w:line="240" w:lineRule="auto"/>
              <w:ind w:left="-296" w:firstLine="46"/>
              <w:jc w:val="center"/>
              <w:rPr>
                <w:szCs w:val="28"/>
              </w:rPr>
            </w:pPr>
            <w:r w:rsidRPr="008E5F6B">
              <w:rPr>
                <w:szCs w:val="28"/>
              </w:rPr>
              <w:t>3.3.</w:t>
            </w:r>
          </w:p>
        </w:tc>
        <w:tc>
          <w:tcPr>
            <w:tcW w:w="918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34" w:firstLine="644"/>
              <w:rPr>
                <w:szCs w:val="28"/>
              </w:rPr>
            </w:pPr>
            <w:r w:rsidRPr="008E5F6B">
              <w:rPr>
                <w:szCs w:val="28"/>
              </w:rPr>
              <w:t>Основной этап........................................…………...……...………...…</w:t>
            </w:r>
            <w:r w:rsidR="008E5F6B" w:rsidRPr="008E5F6B">
              <w:rPr>
                <w:szCs w:val="28"/>
              </w:rPr>
              <w:t>10</w:t>
            </w:r>
          </w:p>
          <w:p w:rsidR="00305F9C" w:rsidRPr="008E5F6B" w:rsidRDefault="00305F9C" w:rsidP="00624F7C">
            <w:pPr>
              <w:spacing w:line="240" w:lineRule="auto"/>
              <w:ind w:left="34" w:firstLine="644"/>
              <w:rPr>
                <w:sz w:val="16"/>
                <w:szCs w:val="16"/>
              </w:rPr>
            </w:pPr>
          </w:p>
          <w:p w:rsidR="00305F9C" w:rsidRPr="008E5F6B" w:rsidRDefault="00305F9C" w:rsidP="00365699">
            <w:pPr>
              <w:spacing w:line="240" w:lineRule="auto"/>
              <w:ind w:left="34" w:right="-102" w:firstLine="644"/>
              <w:rPr>
                <w:szCs w:val="28"/>
              </w:rPr>
            </w:pPr>
            <w:r w:rsidRPr="008E5F6B">
              <w:rPr>
                <w:szCs w:val="28"/>
              </w:rPr>
              <w:t>Заключительный этап……………………………..………..……....…</w:t>
            </w:r>
            <w:r w:rsidR="00365699" w:rsidRPr="008E5F6B">
              <w:rPr>
                <w:szCs w:val="28"/>
              </w:rPr>
              <w:t>..</w:t>
            </w:r>
            <w:r w:rsidR="008E5F6B" w:rsidRPr="008E5F6B">
              <w:rPr>
                <w:szCs w:val="28"/>
              </w:rPr>
              <w:t>13</w:t>
            </w:r>
          </w:p>
          <w:p w:rsidR="00305F9C" w:rsidRPr="008E5F6B" w:rsidRDefault="00305F9C" w:rsidP="00624F7C">
            <w:pPr>
              <w:spacing w:line="240" w:lineRule="auto"/>
              <w:ind w:left="34" w:firstLine="644"/>
              <w:rPr>
                <w:szCs w:val="28"/>
              </w:rPr>
            </w:pPr>
          </w:p>
          <w:p w:rsidR="00305F9C" w:rsidRPr="008E5F6B" w:rsidRDefault="00305F9C" w:rsidP="00624F7C">
            <w:pPr>
              <w:spacing w:line="240" w:lineRule="auto"/>
              <w:ind w:left="34" w:firstLine="644"/>
              <w:rPr>
                <w:b/>
                <w:szCs w:val="28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</w:rPr>
            </w:pPr>
          </w:p>
        </w:tc>
      </w:tr>
      <w:tr w:rsidR="008E5F6B" w:rsidRPr="008E5F6B" w:rsidTr="00365699">
        <w:trPr>
          <w:gridAfter w:val="1"/>
          <w:wAfter w:w="108" w:type="dxa"/>
        </w:trPr>
        <w:tc>
          <w:tcPr>
            <w:tcW w:w="740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9" w:firstLine="439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918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0" w:firstLine="0"/>
              <w:rPr>
                <w:szCs w:val="28"/>
              </w:rPr>
            </w:pPr>
            <w:r w:rsidRPr="008E5F6B">
              <w:rPr>
                <w:szCs w:val="28"/>
              </w:rPr>
              <w:t xml:space="preserve">Приложение 1 </w:t>
            </w:r>
          </w:p>
          <w:p w:rsidR="00305F9C" w:rsidRPr="008E5F6B" w:rsidRDefault="00305F9C" w:rsidP="00365699">
            <w:pPr>
              <w:tabs>
                <w:tab w:val="left" w:pos="1080"/>
              </w:tabs>
              <w:spacing w:line="276" w:lineRule="auto"/>
              <w:ind w:left="0" w:right="-68" w:firstLine="0"/>
              <w:rPr>
                <w:szCs w:val="28"/>
                <w:shd w:val="clear" w:color="auto" w:fill="FFFFFF"/>
              </w:rPr>
            </w:pPr>
            <w:r w:rsidRPr="008E5F6B">
              <w:rPr>
                <w:rFonts w:eastAsia="Calibri"/>
                <w:szCs w:val="28"/>
              </w:rPr>
              <w:t>Типовая программа проведения аудита в сфере закупок ..</w:t>
            </w:r>
            <w:r w:rsidRPr="008E5F6B">
              <w:rPr>
                <w:szCs w:val="28"/>
                <w:shd w:val="clear" w:color="auto" w:fill="FFFFFF"/>
              </w:rPr>
              <w:t>………………</w:t>
            </w:r>
            <w:r w:rsidR="00365699" w:rsidRPr="008E5F6B">
              <w:rPr>
                <w:szCs w:val="28"/>
                <w:shd w:val="clear" w:color="auto" w:fill="FFFFFF"/>
              </w:rPr>
              <w:t>.</w:t>
            </w:r>
            <w:r w:rsidRPr="008E5F6B">
              <w:rPr>
                <w:szCs w:val="28"/>
                <w:shd w:val="clear" w:color="auto" w:fill="FFFFFF"/>
              </w:rPr>
              <w:t>.</w:t>
            </w:r>
            <w:r w:rsidR="00365699" w:rsidRPr="008E5F6B">
              <w:rPr>
                <w:szCs w:val="28"/>
                <w:shd w:val="clear" w:color="auto" w:fill="FFFFFF"/>
              </w:rPr>
              <w:t>.</w:t>
            </w:r>
            <w:r w:rsidR="00D914E7" w:rsidRPr="008E5F6B">
              <w:rPr>
                <w:szCs w:val="28"/>
                <w:shd w:val="clear" w:color="auto" w:fill="FFFFFF"/>
              </w:rPr>
              <w:t>1</w:t>
            </w:r>
            <w:r w:rsidR="008E5F6B" w:rsidRPr="008E5F6B">
              <w:rPr>
                <w:szCs w:val="28"/>
                <w:shd w:val="clear" w:color="auto" w:fill="FFFFFF"/>
              </w:rPr>
              <w:t>5</w:t>
            </w:r>
          </w:p>
          <w:p w:rsidR="00305F9C" w:rsidRPr="008E5F6B" w:rsidRDefault="00305F9C" w:rsidP="00624F7C">
            <w:pPr>
              <w:ind w:left="34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  <w:highlight w:val="yellow"/>
              </w:rPr>
            </w:pPr>
          </w:p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  <w:highlight w:val="yellow"/>
              </w:rPr>
            </w:pPr>
          </w:p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  <w:highlight w:val="yellow"/>
              </w:rPr>
            </w:pPr>
          </w:p>
        </w:tc>
      </w:tr>
      <w:tr w:rsidR="00305F9C" w:rsidRPr="008E5F6B" w:rsidTr="00365699">
        <w:trPr>
          <w:gridAfter w:val="1"/>
          <w:wAfter w:w="108" w:type="dxa"/>
        </w:trPr>
        <w:tc>
          <w:tcPr>
            <w:tcW w:w="740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9" w:firstLine="439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9189" w:type="dxa"/>
            <w:gridSpan w:val="2"/>
          </w:tcPr>
          <w:p w:rsidR="00305F9C" w:rsidRPr="008E5F6B" w:rsidRDefault="00305F9C" w:rsidP="00624F7C">
            <w:pPr>
              <w:tabs>
                <w:tab w:val="left" w:pos="1080"/>
                <w:tab w:val="left" w:pos="9639"/>
              </w:tabs>
              <w:spacing w:line="276" w:lineRule="auto"/>
              <w:ind w:left="0" w:firstLine="0"/>
            </w:pPr>
          </w:p>
          <w:p w:rsidR="00305F9C" w:rsidRPr="008E5F6B" w:rsidRDefault="00305F9C" w:rsidP="00305F9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</w:tcPr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  <w:highlight w:val="yellow"/>
              </w:rPr>
            </w:pPr>
          </w:p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  <w:highlight w:val="yellow"/>
              </w:rPr>
            </w:pPr>
          </w:p>
          <w:p w:rsidR="00305F9C" w:rsidRPr="008E5F6B" w:rsidRDefault="00305F9C" w:rsidP="00624F7C">
            <w:pPr>
              <w:spacing w:line="240" w:lineRule="auto"/>
              <w:ind w:left="-433" w:firstLine="466"/>
              <w:jc w:val="center"/>
              <w:rPr>
                <w:szCs w:val="28"/>
                <w:highlight w:val="yellow"/>
              </w:rPr>
            </w:pPr>
          </w:p>
        </w:tc>
      </w:tr>
    </w:tbl>
    <w:p w:rsidR="00305F9C" w:rsidRPr="008E5F6B" w:rsidRDefault="00305F9C" w:rsidP="00127E3E">
      <w:pPr>
        <w:ind w:right="40"/>
        <w:jc w:val="center"/>
        <w:rPr>
          <w:szCs w:val="28"/>
          <w:lang w:eastAsia="ru-RU"/>
        </w:rPr>
      </w:pPr>
    </w:p>
    <w:p w:rsidR="00305F9C" w:rsidRPr="008E5F6B" w:rsidRDefault="00305F9C" w:rsidP="00127E3E">
      <w:pPr>
        <w:ind w:right="40"/>
        <w:jc w:val="center"/>
        <w:rPr>
          <w:szCs w:val="28"/>
          <w:lang w:eastAsia="ru-RU"/>
        </w:rPr>
      </w:pPr>
    </w:p>
    <w:p w:rsidR="002E569F" w:rsidRPr="008E5F6B" w:rsidRDefault="002E569F">
      <w:pPr>
        <w:ind w:firstLine="0"/>
        <w:jc w:val="left"/>
        <w:rPr>
          <w:sz w:val="24"/>
          <w:szCs w:val="28"/>
          <w:lang w:eastAsia="ru-RU"/>
        </w:rPr>
      </w:pPr>
      <w:r w:rsidRPr="008E5F6B">
        <w:rPr>
          <w:sz w:val="24"/>
          <w:szCs w:val="28"/>
          <w:lang w:eastAsia="ru-RU"/>
        </w:rPr>
        <w:br w:type="page"/>
      </w:r>
    </w:p>
    <w:p w:rsidR="00DE413C" w:rsidRPr="00AB580D" w:rsidRDefault="00DD0E74" w:rsidP="003F0896">
      <w:pPr>
        <w:pStyle w:val="1"/>
        <w:spacing w:before="0" w:after="0" w:line="276" w:lineRule="auto"/>
        <w:ind w:left="0"/>
      </w:pPr>
      <w:bookmarkStart w:id="1" w:name="_Toc118369250"/>
      <w:r w:rsidRPr="00AB580D">
        <w:lastRenderedPageBreak/>
        <w:t>Общие положения</w:t>
      </w:r>
      <w:bookmarkEnd w:id="1"/>
    </w:p>
    <w:p w:rsidR="00DE413C" w:rsidRPr="00AB580D" w:rsidRDefault="00DE413C" w:rsidP="003F0896">
      <w:pPr>
        <w:spacing w:line="276" w:lineRule="auto"/>
        <w:rPr>
          <w:sz w:val="16"/>
          <w:szCs w:val="16"/>
        </w:rPr>
      </w:pPr>
    </w:p>
    <w:p w:rsidR="00A50004" w:rsidRPr="00071995" w:rsidRDefault="00DD0E74" w:rsidP="003F0896">
      <w:pPr>
        <w:pStyle w:val="af6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/>
      </w:pPr>
      <w:r w:rsidRPr="00AB580D">
        <w:t xml:space="preserve">Стандарт внешнего государственного (муниципального) финансового контроля «Проведение аудита в сфере закупок товаров, работ, услуг» (далее – Стандарт) </w:t>
      </w:r>
      <w:r w:rsidR="00A50004" w:rsidRPr="00AB580D">
        <w:t xml:space="preserve">является стандартом по отдельным полномочиям </w:t>
      </w:r>
      <w:r w:rsidR="000113C0" w:rsidRPr="00071995">
        <w:t>Контрольно-счетной палат</w:t>
      </w:r>
      <w:r w:rsidR="00AB580D" w:rsidRPr="00071995">
        <w:t>ы</w:t>
      </w:r>
      <w:r w:rsidR="000113C0" w:rsidRPr="00071995">
        <w:t xml:space="preserve"> Можайского городского округа Московской области</w:t>
      </w:r>
      <w:r w:rsidR="000113C0" w:rsidRPr="00A73EA0">
        <w:t xml:space="preserve"> </w:t>
      </w:r>
      <w:r w:rsidR="000113C0" w:rsidRPr="00AB580D">
        <w:t>(далее - Контрольно-счетная палата)</w:t>
      </w:r>
      <w:r w:rsidR="002552E5" w:rsidRPr="00AB580D">
        <w:t>, предусмотренным</w:t>
      </w:r>
      <w:r w:rsidR="00A50004" w:rsidRPr="00AB580D">
        <w:t xml:space="preserve"> и разработанным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50004" w:rsidRPr="00071995">
        <w:t>Положением о Контрольно-счетно</w:t>
      </w:r>
      <w:r w:rsidR="00AB580D" w:rsidRPr="00071995">
        <w:t>й</w:t>
      </w:r>
      <w:r w:rsidR="00151A36" w:rsidRPr="00071995">
        <w:t xml:space="preserve"> </w:t>
      </w:r>
      <w:r w:rsidR="00AB580D" w:rsidRPr="00071995">
        <w:t>палат</w:t>
      </w:r>
      <w:r w:rsidR="00071995" w:rsidRPr="00071995">
        <w:t>е</w:t>
      </w:r>
      <w:r w:rsidR="00A50004" w:rsidRPr="00071995">
        <w:t>, утвержденн</w:t>
      </w:r>
      <w:r w:rsidR="00151A36" w:rsidRPr="00071995">
        <w:t>ым</w:t>
      </w:r>
      <w:r w:rsidR="00A50004" w:rsidRPr="00071995">
        <w:t xml:space="preserve"> решением </w:t>
      </w:r>
      <w:r w:rsidR="00AB580D" w:rsidRPr="00071995">
        <w:t>Совета депутатов Можайского городского округа Московской области от 28.12.2021 № 945/63</w:t>
      </w:r>
      <w:r w:rsidR="000D45EA">
        <w:t xml:space="preserve"> (Далее – Положение о КСП)</w:t>
      </w:r>
      <w:r w:rsidR="00A50004" w:rsidRPr="00071995">
        <w:t>.</w:t>
      </w:r>
    </w:p>
    <w:p w:rsidR="00CB2657" w:rsidRPr="00A73EA0" w:rsidRDefault="00CB2657" w:rsidP="003F0896">
      <w:pPr>
        <w:pStyle w:val="af6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/>
      </w:pPr>
      <w:r w:rsidRPr="00A73EA0">
        <w:t>При подготовке Стандарта учтены положения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2ПК, Стандарта внешнего государственного аудита (контроля) Счетной Палаты Российской Федерации СГА 302 «</w:t>
      </w:r>
      <w:r w:rsidRPr="00A73EA0">
        <w:rPr>
          <w:rFonts w:eastAsia="DejaVu Sans"/>
        </w:rPr>
        <w:t>Аудит в сфере закупок товаров, работ и услуг, осуществляемых объектами аудита (контроля)</w:t>
      </w:r>
      <w:r w:rsidRPr="00A73EA0">
        <w:t>» (утвержден протоколом Коллегии СП РФ от 21.04.2016 № 17К (1092)), а также стандартов внешнего муниципального финансового контроля Контрольно-счетно</w:t>
      </w:r>
      <w:r w:rsidR="00D87C95">
        <w:t>й палаты.</w:t>
      </w:r>
      <w:r w:rsidR="00151A36" w:rsidRPr="00A73EA0">
        <w:t xml:space="preserve"> </w:t>
      </w:r>
    </w:p>
    <w:p w:rsidR="00DE413C" w:rsidRPr="00D87C95" w:rsidRDefault="00CB2657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Cs w:val="28"/>
        </w:rPr>
      </w:pPr>
      <w:r w:rsidRPr="00D87C95">
        <w:rPr>
          <w:szCs w:val="28"/>
        </w:rPr>
        <w:t xml:space="preserve">Стандарт </w:t>
      </w:r>
      <w:r w:rsidR="00DD0E74" w:rsidRPr="00D87C95">
        <w:rPr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D87C95" w:rsidRPr="00D87C95">
        <w:t>Контрольно-счетной палат</w:t>
      </w:r>
      <w:r w:rsidR="00071995">
        <w:t>ы</w:t>
      </w:r>
      <w:r w:rsidR="00DD0E74" w:rsidRPr="00D87C95">
        <w:rPr>
          <w:szCs w:val="28"/>
        </w:rPr>
        <w:t xml:space="preserve"> по осуществлению аудита в сфере закупок товаров, работ, услуг для обеспечения муниципальных нужд в соответствии со статьей 98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а также с учетом положений Федерального закона от 18.07.2011 № 223-ФЗ «О закупках товаров, работ, услуг отдельными видами юридических лиц».</w:t>
      </w:r>
    </w:p>
    <w:p w:rsidR="00DE413C" w:rsidRPr="0035715C" w:rsidRDefault="00CB2657" w:rsidP="003F0896">
      <w:pPr>
        <w:pStyle w:val="af6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/>
      </w:pPr>
      <w:r w:rsidRPr="0035715C">
        <w:rPr>
          <w:rFonts w:eastAsia="DejaVu Sans"/>
        </w:rPr>
        <w:t xml:space="preserve">Целью Стандарта является установление общих требований, правил и процедур осуществления </w:t>
      </w:r>
      <w:r w:rsidR="00D87C95" w:rsidRPr="0035715C">
        <w:t>Контрольно-счетной палатой</w:t>
      </w:r>
      <w:r w:rsidR="00D87C95" w:rsidRPr="0035715C">
        <w:rPr>
          <w:rFonts w:eastAsia="DejaVu Sans"/>
        </w:rPr>
        <w:t xml:space="preserve"> </w:t>
      </w:r>
      <w:r w:rsidRPr="0035715C">
        <w:rPr>
          <w:rFonts w:eastAsia="DejaVu Sans"/>
        </w:rPr>
        <w:t>аудита в сфере закупок товаров</w:t>
      </w:r>
      <w:r w:rsidR="000D45EA">
        <w:rPr>
          <w:rFonts w:eastAsia="DejaVu Sans"/>
        </w:rPr>
        <w:t>, работ, услуг для обеспечения муниципальных</w:t>
      </w:r>
      <w:r w:rsidRPr="0035715C">
        <w:rPr>
          <w:rFonts w:eastAsia="DejaVu Sans"/>
        </w:rPr>
        <w:t xml:space="preserve"> нужд</w:t>
      </w:r>
      <w:r w:rsidR="00213CA2" w:rsidRPr="0035715C">
        <w:rPr>
          <w:rFonts w:eastAsia="DejaVu Sans"/>
        </w:rPr>
        <w:t xml:space="preserve">, </w:t>
      </w:r>
      <w:r w:rsidR="00DD0E74" w:rsidRPr="0035715C">
        <w:t xml:space="preserve">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</w:t>
      </w:r>
      <w:r w:rsidR="00DD0E74" w:rsidRPr="0035715C">
        <w:lastRenderedPageBreak/>
        <w:t>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 (далее – аудит в сфере закупок). Стандарт используется во всех случаях, когда предметом муниципального финансового контроля (аудита) является использование бюджетных средств на закупки товаров (работ, услуг).</w:t>
      </w:r>
    </w:p>
    <w:p w:rsidR="00DE413C" w:rsidRPr="0035715C" w:rsidRDefault="00DD0E74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Cs w:val="28"/>
        </w:rPr>
      </w:pPr>
      <w:r w:rsidRPr="0035715C">
        <w:rPr>
          <w:szCs w:val="28"/>
        </w:rPr>
        <w:t xml:space="preserve">Задачами Стандарта являются: </w:t>
      </w:r>
    </w:p>
    <w:p w:rsidR="00DE413C" w:rsidRPr="0035715C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Cs w:val="28"/>
        </w:rPr>
      </w:pPr>
      <w:r w:rsidRPr="0035715C">
        <w:rPr>
          <w:szCs w:val="28"/>
        </w:rPr>
        <w:tab/>
        <w:t>определение требований к содержанию аудита в сфере закупок;</w:t>
      </w:r>
    </w:p>
    <w:p w:rsidR="00DE413C" w:rsidRPr="0035715C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Cs w:val="28"/>
        </w:rPr>
      </w:pPr>
      <w:r w:rsidRPr="0035715C">
        <w:rPr>
          <w:szCs w:val="28"/>
        </w:rPr>
        <w:tab/>
        <w:t>определение основных этапов и процедур проведения аудита в сфере закупок;</w:t>
      </w:r>
    </w:p>
    <w:p w:rsidR="00DE413C" w:rsidRPr="0035715C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Cs w:val="28"/>
        </w:rPr>
      </w:pPr>
      <w:r w:rsidRPr="0035715C">
        <w:rPr>
          <w:szCs w:val="28"/>
        </w:rPr>
        <w:t>определение порядка использования результатов аудита в сфере закупок;</w:t>
      </w:r>
    </w:p>
    <w:p w:rsidR="00DE413C" w:rsidRPr="0035715C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Cs w:val="28"/>
        </w:rPr>
      </w:pPr>
      <w:r w:rsidRPr="0035715C">
        <w:rPr>
          <w:szCs w:val="28"/>
        </w:rP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:rsidR="00334878" w:rsidRPr="0035715C" w:rsidRDefault="00334878" w:rsidP="0033487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</w:pPr>
      <w:r w:rsidRPr="0035715C">
        <w:rPr>
          <w:szCs w:val="28"/>
        </w:rPr>
        <w:t>Стандарт регулирует особенности подготовки, проведения и использования результатов контрольных и экспертно-аналитических мероприятий, в ходе которых осуществляется аудит в сфере закупок, включая специальные требования к предметам и объектам соответствующих мероприятий, порядку их включения в планы работы, способам получения необходимой информации и материалов, содержанию формируемых документов, случаям направления документов для принятия мер по результатам мероприятий, формированию и размещения обобщенной информации об аудите в сфере закупок, а также методические подходы к осуществлению аудита в сфере закупок.</w:t>
      </w:r>
    </w:p>
    <w:p w:rsidR="00DE413C" w:rsidRPr="008207C3" w:rsidRDefault="00DD0E74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</w:pPr>
      <w:r w:rsidRPr="008207C3">
        <w:rPr>
          <w:szCs w:val="28"/>
        </w:rPr>
        <w:t xml:space="preserve">По вопросам, порядок решения которых не урегулирован настоящим Стандартом, решение принимается </w:t>
      </w:r>
      <w:r w:rsidR="008207C3" w:rsidRPr="008207C3">
        <w:rPr>
          <w:szCs w:val="28"/>
        </w:rPr>
        <w:t>Председателем</w:t>
      </w:r>
      <w:r w:rsidRPr="008207C3">
        <w:rPr>
          <w:szCs w:val="28"/>
        </w:rPr>
        <w:t xml:space="preserve"> </w:t>
      </w:r>
      <w:r w:rsidR="008207C3" w:rsidRPr="008207C3">
        <w:t>Контрольно-счетной палаты</w:t>
      </w:r>
      <w:r w:rsidR="008207C3" w:rsidRPr="008207C3">
        <w:rPr>
          <w:rFonts w:eastAsia="DejaVu Sans"/>
        </w:rPr>
        <w:t xml:space="preserve"> </w:t>
      </w:r>
      <w:r w:rsidRPr="008207C3">
        <w:rPr>
          <w:szCs w:val="28"/>
        </w:rPr>
        <w:t xml:space="preserve">и оформляется правовым актом </w:t>
      </w:r>
      <w:r w:rsidR="008207C3" w:rsidRPr="008207C3">
        <w:t>Контрольно-счетной палаты</w:t>
      </w:r>
      <w:r w:rsidRPr="008207C3">
        <w:rPr>
          <w:szCs w:val="28"/>
        </w:rPr>
        <w:t xml:space="preserve">. </w:t>
      </w:r>
    </w:p>
    <w:p w:rsidR="00DE413C" w:rsidRPr="004A3BEA" w:rsidRDefault="00DD0E74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Cs w:val="28"/>
        </w:rPr>
      </w:pPr>
      <w:r w:rsidRPr="004A3BEA">
        <w:rPr>
          <w:szCs w:val="28"/>
        </w:rPr>
        <w:t xml:space="preserve"> Термины и определения, используемые в Стандарте, применяются в настоящем стандарте в значениях, </w:t>
      </w:r>
      <w:r w:rsidR="00344CDC" w:rsidRPr="004A3BEA">
        <w:rPr>
          <w:szCs w:val="28"/>
        </w:rPr>
        <w:t xml:space="preserve">определенных Федеральным законом </w:t>
      </w:r>
      <w:r w:rsidR="000D45EA">
        <w:rPr>
          <w:szCs w:val="28"/>
        </w:rPr>
        <w:t>о</w:t>
      </w:r>
      <w:r w:rsidR="00344CDC" w:rsidRPr="004A3BEA">
        <w:rPr>
          <w:szCs w:val="28"/>
        </w:rPr>
        <w:t xml:space="preserve"> контрактной системе, а также в значениях</w:t>
      </w:r>
      <w:r w:rsidR="003F0896" w:rsidRPr="004A3BEA">
        <w:rPr>
          <w:szCs w:val="28"/>
        </w:rPr>
        <w:t>,</w:t>
      </w:r>
      <w:r w:rsidR="00344CDC" w:rsidRPr="004A3BEA">
        <w:rPr>
          <w:szCs w:val="28"/>
        </w:rPr>
        <w:t xml:space="preserve"> </w:t>
      </w:r>
      <w:r w:rsidRPr="004A3BEA">
        <w:rPr>
          <w:szCs w:val="28"/>
        </w:rPr>
        <w:t xml:space="preserve">установленных в документах, указанных в пункте 1.2 Стандарта. </w:t>
      </w:r>
    </w:p>
    <w:p w:rsidR="00344CDC" w:rsidRPr="0085527A" w:rsidRDefault="00344CDC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Cs w:val="28"/>
        </w:rPr>
      </w:pPr>
      <w:r w:rsidRPr="0085527A">
        <w:rPr>
          <w:szCs w:val="28"/>
        </w:rPr>
        <w:t xml:space="preserve">Стандарт является обязательным к применению должностными лицами </w:t>
      </w:r>
      <w:r w:rsidR="0085527A" w:rsidRPr="0085527A">
        <w:t>Контрольно-счетной палаты</w:t>
      </w:r>
      <w:r w:rsidRPr="0085527A">
        <w:rPr>
          <w:szCs w:val="28"/>
        </w:rPr>
        <w:t xml:space="preserve">, а также привлеченными к проведению контрольных и экспертно-аналитических мероприятий экспертами и специалистами. </w:t>
      </w:r>
    </w:p>
    <w:p w:rsidR="00DE413C" w:rsidRDefault="00DE413C" w:rsidP="003F0896">
      <w:pPr>
        <w:widowControl w:val="0"/>
        <w:tabs>
          <w:tab w:val="left" w:pos="851"/>
          <w:tab w:val="left" w:pos="993"/>
        </w:tabs>
        <w:spacing w:line="276" w:lineRule="auto"/>
        <w:ind w:firstLine="0"/>
        <w:rPr>
          <w:szCs w:val="28"/>
        </w:rPr>
      </w:pPr>
    </w:p>
    <w:p w:rsidR="000D45EA" w:rsidRDefault="000D45EA" w:rsidP="003F0896">
      <w:pPr>
        <w:widowControl w:val="0"/>
        <w:tabs>
          <w:tab w:val="left" w:pos="851"/>
          <w:tab w:val="left" w:pos="993"/>
        </w:tabs>
        <w:spacing w:line="276" w:lineRule="auto"/>
        <w:ind w:firstLine="0"/>
        <w:rPr>
          <w:szCs w:val="28"/>
        </w:rPr>
      </w:pPr>
    </w:p>
    <w:p w:rsidR="00CA03AA" w:rsidRDefault="00CA03AA" w:rsidP="003F0896">
      <w:pPr>
        <w:widowControl w:val="0"/>
        <w:tabs>
          <w:tab w:val="left" w:pos="851"/>
          <w:tab w:val="left" w:pos="993"/>
        </w:tabs>
        <w:spacing w:line="276" w:lineRule="auto"/>
        <w:ind w:firstLine="0"/>
        <w:rPr>
          <w:szCs w:val="28"/>
        </w:rPr>
      </w:pPr>
    </w:p>
    <w:p w:rsidR="000D45EA" w:rsidRPr="0085527A" w:rsidRDefault="000D45EA" w:rsidP="003F0896">
      <w:pPr>
        <w:widowControl w:val="0"/>
        <w:tabs>
          <w:tab w:val="left" w:pos="851"/>
          <w:tab w:val="left" w:pos="993"/>
        </w:tabs>
        <w:spacing w:line="276" w:lineRule="auto"/>
        <w:ind w:firstLine="0"/>
        <w:rPr>
          <w:szCs w:val="28"/>
        </w:rPr>
      </w:pPr>
    </w:p>
    <w:p w:rsidR="00334878" w:rsidRPr="0085527A" w:rsidRDefault="00334878" w:rsidP="00334878">
      <w:pPr>
        <w:pStyle w:val="1"/>
        <w:keepNext w:val="0"/>
        <w:widowControl w:val="0"/>
        <w:numPr>
          <w:ilvl w:val="0"/>
          <w:numId w:val="5"/>
        </w:numPr>
        <w:spacing w:before="0" w:after="0" w:line="276" w:lineRule="auto"/>
      </w:pPr>
      <w:bookmarkStart w:id="2" w:name="_Toc118369251"/>
      <w:r w:rsidRPr="0085527A">
        <w:lastRenderedPageBreak/>
        <w:t>Требования к содержанию и порядку организации</w:t>
      </w:r>
      <w:bookmarkEnd w:id="2"/>
      <w:r w:rsidRPr="0085527A">
        <w:t xml:space="preserve"> </w:t>
      </w:r>
    </w:p>
    <w:p w:rsidR="00334878" w:rsidRPr="0085527A" w:rsidRDefault="00334878" w:rsidP="00334878">
      <w:pPr>
        <w:pStyle w:val="1"/>
        <w:keepNext w:val="0"/>
        <w:widowControl w:val="0"/>
        <w:numPr>
          <w:ilvl w:val="0"/>
          <w:numId w:val="0"/>
        </w:numPr>
        <w:spacing w:before="0" w:after="0" w:line="276" w:lineRule="auto"/>
        <w:ind w:left="432"/>
      </w:pPr>
      <w:bookmarkStart w:id="3" w:name="_Toc118369252"/>
      <w:r w:rsidRPr="0085527A">
        <w:t>проведения аудита в сфере закупок</w:t>
      </w:r>
      <w:bookmarkEnd w:id="3"/>
    </w:p>
    <w:p w:rsidR="00334878" w:rsidRPr="0085527A" w:rsidRDefault="00334878" w:rsidP="00334878"/>
    <w:p w:rsidR="000C4E61" w:rsidRPr="0085527A" w:rsidRDefault="000C4E61" w:rsidP="000C4E61">
      <w:pPr>
        <w:pStyle w:val="af6"/>
        <w:numPr>
          <w:ilvl w:val="1"/>
          <w:numId w:val="5"/>
        </w:numPr>
        <w:spacing w:line="276" w:lineRule="auto"/>
      </w:pPr>
      <w:r w:rsidRPr="0085527A">
        <w:t xml:space="preserve">Контрольные или экспертно-аналитические мероприятия по проведению аудита в сфере закупок проводятся на основании плана работы </w:t>
      </w:r>
      <w:r w:rsidR="0085527A" w:rsidRPr="0085527A">
        <w:t xml:space="preserve">Контрольно-счетной палаты </w:t>
      </w:r>
      <w:r w:rsidRPr="0085527A">
        <w:t xml:space="preserve">на текущий год. </w:t>
      </w:r>
    </w:p>
    <w:p w:rsidR="000C4E61" w:rsidRPr="0085527A" w:rsidRDefault="000C4E61" w:rsidP="000C4E61">
      <w:pPr>
        <w:pStyle w:val="af6"/>
        <w:spacing w:line="276" w:lineRule="auto"/>
        <w:ind w:left="1"/>
      </w:pPr>
      <w:r w:rsidRPr="0085527A">
        <w:t xml:space="preserve">2.2. Ответственными за проведение контрольного или экспертно-аналитического мероприятия являются должностные лица </w:t>
      </w:r>
      <w:r w:rsidR="0085527A" w:rsidRPr="0085527A">
        <w:t>Контрольно-счетной палаты</w:t>
      </w:r>
      <w:r w:rsidRPr="0085527A">
        <w:t xml:space="preserve">. </w:t>
      </w:r>
    </w:p>
    <w:p w:rsidR="000C4E61" w:rsidRPr="0085527A" w:rsidRDefault="000C4E61" w:rsidP="000C4E61">
      <w:pPr>
        <w:pStyle w:val="af6"/>
        <w:spacing w:line="276" w:lineRule="auto"/>
        <w:ind w:left="1"/>
      </w:pPr>
      <w:r w:rsidRPr="0085527A">
        <w:t xml:space="preserve">2.3. Подготовка организационно-распорядительных документов по проведению контрольного или экспертно-аналитического мероприятия и непосредственное его проведение осуществляются в соответствии со </w:t>
      </w:r>
      <w:r w:rsidR="000D45EA">
        <w:t>стандартами внешнего муниципального финансового контроля</w:t>
      </w:r>
      <w:r w:rsidR="00DB1274">
        <w:t xml:space="preserve"> (далее – СВМФК)</w:t>
      </w:r>
      <w:r w:rsidRPr="0085527A">
        <w:t xml:space="preserve"> «Общие правила проведения контрольного мероприятия» или «Общие правила проведения экспертно-аналитического мероприятия». </w:t>
      </w:r>
    </w:p>
    <w:p w:rsidR="000C4E61" w:rsidRPr="0085527A" w:rsidRDefault="000C4E61" w:rsidP="000C4E61">
      <w:pPr>
        <w:pStyle w:val="af6"/>
        <w:spacing w:line="276" w:lineRule="auto"/>
        <w:ind w:left="1"/>
      </w:pPr>
      <w:r w:rsidRPr="0085527A">
        <w:t xml:space="preserve">2.4. Объекты контрольного или экспертно-аналитического мероприятия определяются в соответствии со СВМФК «Общие правила проведения контрольного мероприятия» или «Общие правила проведения экспертно-аналитического мероприятия» и статьей 266.1 Бюджетного кодекса Российской Федерации. </w:t>
      </w:r>
    </w:p>
    <w:p w:rsidR="007951B2" w:rsidRPr="0085527A" w:rsidRDefault="000C4E61" w:rsidP="007951B2">
      <w:pPr>
        <w:spacing w:line="276" w:lineRule="auto"/>
      </w:pPr>
      <w:r w:rsidRPr="0085527A">
        <w:rPr>
          <w:szCs w:val="28"/>
        </w:rPr>
        <w:t>2.5. Цель мероприятия</w:t>
      </w:r>
      <w:r w:rsidR="007951B2" w:rsidRPr="0085527A">
        <w:rPr>
          <w:szCs w:val="28"/>
        </w:rPr>
        <w:t>: провести анализ и оценить результаты закупок, достижения целей осуществления закупок, определенные статьей 13 Федерального закона о контрактной системе, а именно:</w:t>
      </w:r>
    </w:p>
    <w:p w:rsidR="007951B2" w:rsidRPr="0085527A" w:rsidRDefault="007951B2" w:rsidP="007951B2">
      <w:pPr>
        <w:spacing w:line="276" w:lineRule="auto"/>
        <w:ind w:firstLine="708"/>
      </w:pPr>
      <w:r w:rsidRPr="0085527A">
        <w:rPr>
          <w:szCs w:val="28"/>
        </w:rPr>
        <w:t>достижение целей и реализация мероприятий, предусмотренных муниципальными программами;</w:t>
      </w:r>
    </w:p>
    <w:p w:rsidR="007951B2" w:rsidRPr="000D31EE" w:rsidRDefault="007951B2" w:rsidP="007951B2">
      <w:pPr>
        <w:spacing w:line="276" w:lineRule="auto"/>
        <w:ind w:firstLine="708"/>
        <w:rPr>
          <w:szCs w:val="28"/>
        </w:rPr>
      </w:pPr>
      <w:r w:rsidRPr="000D31EE">
        <w:rPr>
          <w:szCs w:val="28"/>
        </w:rPr>
        <w:t>выполнение функций и полномочий государственных органов Московской области, органов управления Территориального фонда обязательного медицинского страхования Московской области, органов местного самоуправления.</w:t>
      </w:r>
    </w:p>
    <w:p w:rsidR="00DE413C" w:rsidRPr="000D31EE" w:rsidRDefault="00DD0E74" w:rsidP="007951B2">
      <w:pPr>
        <w:numPr>
          <w:ilvl w:val="1"/>
          <w:numId w:val="8"/>
        </w:numPr>
        <w:spacing w:line="276" w:lineRule="auto"/>
        <w:ind w:left="0" w:firstLine="709"/>
      </w:pPr>
      <w:r w:rsidRPr="000D31EE">
        <w:rPr>
          <w:szCs w:val="28"/>
        </w:rPr>
        <w:t>Итогом аудита в сфере закупок является оценка уровня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DE413C" w:rsidRPr="000D31EE" w:rsidRDefault="00DD0E74" w:rsidP="007951B2">
      <w:pPr>
        <w:numPr>
          <w:ilvl w:val="1"/>
          <w:numId w:val="8"/>
        </w:numPr>
        <w:spacing w:line="276" w:lineRule="auto"/>
        <w:ind w:left="0" w:firstLine="709"/>
        <w:rPr>
          <w:szCs w:val="28"/>
        </w:rPr>
      </w:pPr>
      <w:r w:rsidRPr="000D31EE">
        <w:rPr>
          <w:szCs w:val="28"/>
        </w:rPr>
        <w:t>Задачами аудита в сфере закупок являются:</w:t>
      </w:r>
    </w:p>
    <w:p w:rsidR="00DE413C" w:rsidRPr="000D31EE" w:rsidRDefault="00DD0E74" w:rsidP="007951B2">
      <w:pPr>
        <w:pStyle w:val="af6"/>
        <w:numPr>
          <w:ilvl w:val="2"/>
          <w:numId w:val="8"/>
        </w:numPr>
        <w:spacing w:line="276" w:lineRule="auto"/>
        <w:ind w:left="0" w:firstLine="709"/>
      </w:pPr>
      <w:r w:rsidRPr="000D31EE">
        <w:t xml:space="preserve">Проверка, анализ и оценка информации о деятельности заказчиков по планируемым к заключению, заключенным и (или) исполненным </w:t>
      </w:r>
      <w:r w:rsidRPr="000D31EE">
        <w:lastRenderedPageBreak/>
        <w:t>контрактам, в том числе законность, целесообразность, обоснованность, своевременность, эффективность и результативность закупок</w:t>
      </w:r>
      <w:r w:rsidR="007951B2" w:rsidRPr="000D31EE">
        <w:t>.</w:t>
      </w:r>
    </w:p>
    <w:p w:rsidR="00DE413C" w:rsidRPr="000D31EE" w:rsidRDefault="00DD0E74" w:rsidP="007951B2">
      <w:pPr>
        <w:numPr>
          <w:ilvl w:val="2"/>
          <w:numId w:val="8"/>
        </w:numPr>
        <w:spacing w:line="276" w:lineRule="auto"/>
        <w:ind w:left="0" w:firstLine="708"/>
      </w:pPr>
      <w:r w:rsidRPr="000D31EE">
        <w:rPr>
          <w:szCs w:val="28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</w:t>
      </w:r>
      <w:r w:rsidR="007951B2" w:rsidRPr="000D31EE">
        <w:rPr>
          <w:szCs w:val="28"/>
        </w:rPr>
        <w:t>.</w:t>
      </w:r>
    </w:p>
    <w:p w:rsidR="00DE413C" w:rsidRPr="000D31EE" w:rsidRDefault="00DD0E74" w:rsidP="007951B2">
      <w:pPr>
        <w:numPr>
          <w:ilvl w:val="2"/>
          <w:numId w:val="8"/>
        </w:numPr>
        <w:spacing w:line="276" w:lineRule="auto"/>
        <w:ind w:left="0" w:firstLine="708"/>
      </w:pPr>
      <w:r w:rsidRPr="000D31EE">
        <w:rPr>
          <w:szCs w:val="28"/>
        </w:rPr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</w:t>
      </w:r>
      <w:r w:rsidR="007951B2" w:rsidRPr="000D31EE">
        <w:rPr>
          <w:szCs w:val="28"/>
        </w:rPr>
        <w:t>.</w:t>
      </w:r>
    </w:p>
    <w:p w:rsidR="00DE413C" w:rsidRPr="000D31EE" w:rsidRDefault="00DD0E74" w:rsidP="000D3C3A">
      <w:pPr>
        <w:numPr>
          <w:ilvl w:val="2"/>
          <w:numId w:val="8"/>
        </w:numPr>
        <w:spacing w:line="276" w:lineRule="auto"/>
        <w:ind w:left="0" w:firstLine="709"/>
        <w:rPr>
          <w:sz w:val="16"/>
          <w:szCs w:val="16"/>
        </w:rPr>
      </w:pPr>
      <w:r w:rsidRPr="000D31EE">
        <w:rPr>
          <w:szCs w:val="28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DE413C" w:rsidRPr="004C39FE" w:rsidRDefault="00DD0E74" w:rsidP="000D3C3A">
      <w:pPr>
        <w:numPr>
          <w:ilvl w:val="1"/>
          <w:numId w:val="8"/>
        </w:numPr>
        <w:spacing w:line="276" w:lineRule="auto"/>
        <w:ind w:left="0" w:firstLine="709"/>
      </w:pPr>
      <w:r w:rsidRPr="004C39FE">
        <w:rPr>
          <w:szCs w:val="28"/>
        </w:rPr>
        <w:t>Предметом аудита в сфере закупок является деятельность заказчиков по использованию средств бюджет</w:t>
      </w:r>
      <w:r w:rsidR="007C0919">
        <w:rPr>
          <w:szCs w:val="28"/>
        </w:rPr>
        <w:t>а Можайского городского округа Московской области</w:t>
      </w:r>
      <w:r w:rsidRPr="004C39FE">
        <w:rPr>
          <w:szCs w:val="28"/>
        </w:rPr>
        <w:t>, направляемых на закупки товаров (работ, услуг) (далее – бюджетные средства), осуществляемая в соответствии с Федеральным законом о контрактной системе.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:rsidR="00DE413C" w:rsidRPr="00F33B92" w:rsidRDefault="00DD0E74" w:rsidP="007951B2">
      <w:pPr>
        <w:numPr>
          <w:ilvl w:val="1"/>
          <w:numId w:val="8"/>
        </w:numPr>
        <w:spacing w:line="276" w:lineRule="auto"/>
        <w:ind w:left="0" w:firstLine="707"/>
        <w:rPr>
          <w:szCs w:val="28"/>
        </w:rPr>
      </w:pPr>
      <w:r w:rsidRPr="00F33B92">
        <w:rPr>
          <w:szCs w:val="28"/>
        </w:rPr>
        <w:t xml:space="preserve">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анализируется в ходе аудита в сфере закупок с учетом полномочий </w:t>
      </w:r>
      <w:r w:rsidR="004C39FE" w:rsidRPr="00F33B92">
        <w:t>Контрольно-счетной палаты</w:t>
      </w:r>
      <w:r w:rsidRPr="00F33B92">
        <w:rPr>
          <w:szCs w:val="28"/>
        </w:rPr>
        <w:t xml:space="preserve">. </w:t>
      </w:r>
    </w:p>
    <w:p w:rsidR="00DE413C" w:rsidRPr="00F33B92" w:rsidRDefault="00DD0E74" w:rsidP="007951B2">
      <w:pPr>
        <w:numPr>
          <w:ilvl w:val="1"/>
          <w:numId w:val="8"/>
        </w:numPr>
        <w:spacing w:line="276" w:lineRule="auto"/>
        <w:ind w:left="0" w:firstLine="707"/>
      </w:pPr>
      <w:r w:rsidRPr="00F33B92">
        <w:rPr>
          <w:szCs w:val="28"/>
        </w:rPr>
        <w:t xml:space="preserve">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2E569F" w:rsidRPr="00F33B92">
        <w:t>Контрольно-счетной палаты</w:t>
      </w:r>
      <w:r w:rsidRPr="00F33B92">
        <w:rPr>
          <w:szCs w:val="28"/>
        </w:rPr>
        <w:t>.</w:t>
      </w:r>
    </w:p>
    <w:p w:rsidR="00DE413C" w:rsidRPr="0013763F" w:rsidRDefault="00DD0E74" w:rsidP="000D3C3A">
      <w:pPr>
        <w:numPr>
          <w:ilvl w:val="1"/>
          <w:numId w:val="8"/>
        </w:numPr>
        <w:spacing w:line="276" w:lineRule="auto"/>
        <w:ind w:left="0" w:firstLine="709"/>
        <w:rPr>
          <w:szCs w:val="28"/>
        </w:rPr>
      </w:pPr>
      <w:r w:rsidRPr="0013763F">
        <w:rPr>
          <w:szCs w:val="28"/>
        </w:rPr>
        <w:t xml:space="preserve">Деятельность заказчиков, осуществляемая в соответствии с Федеральным законом от 18.07.2011 № 223-ФЗ «О закупках товаров, работ, услуг отдельными видами юридических лиц» анализируется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закупок). </w:t>
      </w:r>
    </w:p>
    <w:p w:rsidR="00DE413C" w:rsidRPr="0013763F" w:rsidRDefault="006C0CBA" w:rsidP="000D3C3A">
      <w:pPr>
        <w:pStyle w:val="af6"/>
        <w:numPr>
          <w:ilvl w:val="1"/>
          <w:numId w:val="8"/>
        </w:numPr>
        <w:tabs>
          <w:tab w:val="left" w:pos="839"/>
        </w:tabs>
        <w:spacing w:line="276" w:lineRule="auto"/>
        <w:ind w:left="0" w:firstLine="710"/>
      </w:pPr>
      <w:r w:rsidRPr="0013763F">
        <w:t xml:space="preserve"> И</w:t>
      </w:r>
      <w:r w:rsidR="00DD0E74" w:rsidRPr="0013763F">
        <w:t>нформационной основой проведения аудита в сфере закупок являются:</w:t>
      </w:r>
    </w:p>
    <w:p w:rsidR="00DE413C" w:rsidRPr="0013763F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13763F">
        <w:rPr>
          <w:szCs w:val="28"/>
        </w:rPr>
        <w:lastRenderedPageBreak/>
        <w:t>Сведения из единой информационной системы в сфере закупок, в том числе утверждённые заказчиком и подлежащие размещению в единой информационной системе в сфере закупок (официальном сайте zakupki.gov.ru):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 xml:space="preserve">планы-графики закупок; 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 xml:space="preserve">информация о реализации планов-графиков закупок; 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реестр контрактов, включая копии заключенных контрактов;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 xml:space="preserve">реестр недобросовестных поставщиков (подрядчиков, исполнителей); 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библиотека типовых контрактов, типовых условий контрактов; реестр банковских гарантий; перечни товаров, работ, услуг для обеспечения государственных нужд;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 xml:space="preserve">реестр плановых и внеплановых проверок, включая реестр жалоб, их результатов и выданных предписаний; 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государственных органов, органов управления государственными внебюджетными фондами;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отчёты заказчиков, предусмотренные Федеральным законом о контрактной системе;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 xml:space="preserve">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Московской области; 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информация о результатах мониторинга закупок, аудита в сфере закупок, а также контроля в сфере закупок;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>иная информация и документы, размещение которых предусмотрено Федеральным законом о контрактной системе и принятыми в соответствии с ним нормативными правовыми актами.</w:t>
      </w:r>
    </w:p>
    <w:p w:rsidR="00DE413C" w:rsidRPr="0013763F" w:rsidRDefault="00DD0E74" w:rsidP="000D3C3A">
      <w:pPr>
        <w:spacing w:line="276" w:lineRule="auto"/>
        <w:ind w:firstLine="710"/>
        <w:rPr>
          <w:szCs w:val="28"/>
        </w:rPr>
      </w:pPr>
      <w:r w:rsidRPr="0013763F">
        <w:rPr>
          <w:szCs w:val="28"/>
        </w:rPr>
        <w:t xml:space="preserve">Сведения из </w:t>
      </w:r>
      <w:r w:rsidRPr="0013763F">
        <w:t xml:space="preserve">Единой автоматизированной системы управления закупками Московской области (далее – ЕАСУЗ), </w:t>
      </w:r>
      <w:r w:rsidRPr="0013763F">
        <w:rPr>
          <w:rStyle w:val="11"/>
          <w:rFonts w:eastAsia="Calibri"/>
          <w:color w:val="auto"/>
          <w:sz w:val="28"/>
          <w:szCs w:val="28"/>
        </w:rPr>
        <w:t>подсистемы</w:t>
      </w:r>
      <w:r w:rsidRPr="0013763F">
        <w:t xml:space="preserve"> Портала исполнения контрактов ЕАСУЗ,</w:t>
      </w:r>
      <w:r w:rsidRPr="0013763F">
        <w:rPr>
          <w:rStyle w:val="a8"/>
          <w:rFonts w:eastAsia="Calibri"/>
          <w:sz w:val="28"/>
          <w:szCs w:val="28"/>
        </w:rPr>
        <w:t xml:space="preserve"> </w:t>
      </w:r>
      <w:r w:rsidRPr="0013763F">
        <w:rPr>
          <w:rStyle w:val="11"/>
          <w:rFonts w:eastAsia="Calibri"/>
          <w:color w:val="auto"/>
          <w:sz w:val="28"/>
          <w:szCs w:val="28"/>
        </w:rPr>
        <w:t>подсистемы Электронный магазин ЕАСУЗ,</w:t>
      </w:r>
      <w:r w:rsidRPr="0013763F">
        <w:t xml:space="preserve"> Единого портала торгов Московской области, Ведомственной информационной системы Контрольно-счётной палаты Московской области «Анализ Закупок» и других информационных систем.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</w:pPr>
      <w:r w:rsidRPr="00B51D4C">
        <w:rPr>
          <w:szCs w:val="28"/>
        </w:rPr>
        <w:lastRenderedPageBreak/>
        <w:t xml:space="preserve">Внутренние документы заказчика, в том числе: </w:t>
      </w:r>
    </w:p>
    <w:p w:rsidR="00DE413C" w:rsidRPr="00B51D4C" w:rsidRDefault="00DD0E74" w:rsidP="000D3C3A">
      <w:pPr>
        <w:spacing w:line="276" w:lineRule="auto"/>
        <w:ind w:firstLine="710"/>
        <w:rPr>
          <w:szCs w:val="28"/>
        </w:rPr>
      </w:pPr>
      <w:r w:rsidRPr="00B51D4C">
        <w:rPr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DE413C" w:rsidRPr="00B51D4C" w:rsidRDefault="00DD0E74" w:rsidP="000D3C3A">
      <w:pPr>
        <w:spacing w:line="276" w:lineRule="auto"/>
        <w:ind w:firstLine="710"/>
        <w:rPr>
          <w:szCs w:val="28"/>
        </w:rPr>
      </w:pPr>
      <w:r w:rsidRPr="00B51D4C">
        <w:rPr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:rsidR="00DE413C" w:rsidRPr="00B51D4C" w:rsidRDefault="00DD0E74" w:rsidP="000D3C3A">
      <w:pPr>
        <w:spacing w:line="276" w:lineRule="auto"/>
        <w:ind w:firstLine="710"/>
        <w:rPr>
          <w:szCs w:val="28"/>
        </w:rPr>
      </w:pPr>
      <w:r w:rsidRPr="00B51D4C">
        <w:rPr>
          <w:szCs w:val="28"/>
        </w:rPr>
        <w:t xml:space="preserve">документ, регламентирующий процедуры планирования, обоснования и осуществления закупок; </w:t>
      </w:r>
    </w:p>
    <w:p w:rsidR="00DE413C" w:rsidRPr="00B51D4C" w:rsidRDefault="00DD0E74" w:rsidP="000D3C3A">
      <w:pPr>
        <w:spacing w:line="276" w:lineRule="auto"/>
        <w:ind w:firstLine="710"/>
      </w:pPr>
      <w:r w:rsidRPr="00B51D4C">
        <w:rPr>
          <w:szCs w:val="28"/>
        </w:rPr>
        <w:t>утверждённы</w:t>
      </w:r>
      <w:r w:rsidR="006C0CBA" w:rsidRPr="00B51D4C">
        <w:rPr>
          <w:szCs w:val="28"/>
        </w:rPr>
        <w:t>й</w:t>
      </w:r>
      <w:r w:rsidRPr="00B51D4C">
        <w:rPr>
          <w:szCs w:val="28"/>
        </w:rPr>
        <w:t xml:space="preserve"> план-график закупок; </w:t>
      </w:r>
    </w:p>
    <w:p w:rsidR="00DE413C" w:rsidRPr="00B51D4C" w:rsidRDefault="00DD0E74" w:rsidP="000D3C3A">
      <w:pPr>
        <w:spacing w:line="276" w:lineRule="auto"/>
        <w:ind w:firstLine="710"/>
      </w:pPr>
      <w:r w:rsidRPr="00B51D4C">
        <w:rPr>
          <w:szCs w:val="28"/>
        </w:rPr>
        <w:t xml:space="preserve">утверждённые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органов местного самоуправления; </w:t>
      </w:r>
    </w:p>
    <w:p w:rsidR="00DE413C" w:rsidRPr="00B51D4C" w:rsidRDefault="00DD0E74" w:rsidP="000D3C3A">
      <w:pPr>
        <w:spacing w:line="276" w:lineRule="auto"/>
        <w:ind w:firstLine="710"/>
      </w:pPr>
      <w:r w:rsidRPr="00B51D4C">
        <w:rPr>
          <w:szCs w:val="28"/>
        </w:rPr>
        <w:t xml:space="preserve">документы, регламентирующие проведение контроля в сфере закупок, осуществляемые заказчиком; </w:t>
      </w:r>
    </w:p>
    <w:p w:rsidR="00DE413C" w:rsidRPr="00B51D4C" w:rsidRDefault="00DD0E74" w:rsidP="000D3C3A">
      <w:pPr>
        <w:spacing w:line="276" w:lineRule="auto"/>
        <w:ind w:firstLine="710"/>
        <w:rPr>
          <w:szCs w:val="28"/>
        </w:rPr>
      </w:pPr>
      <w:r w:rsidRPr="00B51D4C">
        <w:rPr>
          <w:szCs w:val="28"/>
        </w:rPr>
        <w:t>иные документы и информация в соответствии с целями проведения аудита в сфере закупок.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>Сведения с электронных площадок (сайтов, на которых проводятся электронные аукционы), включая реестры участников электронного аукциона, получивших аккредитацию на электронной площадке.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>Сведения с официальных сайтов, органов местного самоуправления, заказчиков и производителей (поставщиков), в том числе о планируемых закупках.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>Печатные издания, в которых публикуется информация о планируемых закупках.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>Сборники и базы данных государственной статистической отчетности, включая данные федерального статистического наблюдения.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 xml:space="preserve"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 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 xml:space="preserve">Результаты предыдущих проверок соответствующих контрольных и надзорных органов, в том числе проверок, проводимых </w:t>
      </w:r>
      <w:r w:rsidR="00B51D4C" w:rsidRPr="00B51D4C">
        <w:rPr>
          <w:szCs w:val="28"/>
        </w:rPr>
        <w:t>Контрольно-счетной палатой</w:t>
      </w:r>
      <w:r w:rsidRPr="00B51D4C">
        <w:rPr>
          <w:szCs w:val="28"/>
        </w:rPr>
        <w:t>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lastRenderedPageBreak/>
        <w:t>Информация о выявленных нарушениях законодательства о контрактной системе, полученная от территориального органа Федеральной антимонопольной службы и правоохранительных органов в рамках реализации соглашений о взаимном сотрудничестве.</w:t>
      </w:r>
    </w:p>
    <w:p w:rsidR="00DE413C" w:rsidRPr="00B51D4C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Cs w:val="28"/>
        </w:rPr>
      </w:pPr>
      <w:r w:rsidRPr="00B51D4C">
        <w:rPr>
          <w:szCs w:val="28"/>
        </w:rPr>
        <w:t xml:space="preserve">Иная информация (документы, сведения), в том числе полученная от экспертов, о складывающихся на товарных рынках ценах товаров, работ, услуг, закупаемых для обеспечения </w:t>
      </w:r>
      <w:r w:rsidR="006C0CBA" w:rsidRPr="00B51D4C">
        <w:rPr>
          <w:szCs w:val="28"/>
        </w:rPr>
        <w:t xml:space="preserve">муниципальных </w:t>
      </w:r>
      <w:r w:rsidRPr="00B51D4C">
        <w:rPr>
          <w:szCs w:val="28"/>
        </w:rPr>
        <w:t>нужд.</w:t>
      </w:r>
    </w:p>
    <w:p w:rsidR="00DE413C" w:rsidRDefault="00DE413C" w:rsidP="003F0896">
      <w:pPr>
        <w:tabs>
          <w:tab w:val="left" w:pos="1276"/>
          <w:tab w:val="left" w:pos="1560"/>
          <w:tab w:val="left" w:pos="1701"/>
        </w:tabs>
        <w:spacing w:line="276" w:lineRule="auto"/>
        <w:ind w:firstLine="0"/>
        <w:rPr>
          <w:sz w:val="16"/>
          <w:szCs w:val="16"/>
        </w:rPr>
      </w:pPr>
    </w:p>
    <w:p w:rsidR="00B51D4C" w:rsidRPr="00B51D4C" w:rsidRDefault="00B51D4C" w:rsidP="003F0896">
      <w:pPr>
        <w:tabs>
          <w:tab w:val="left" w:pos="1276"/>
          <w:tab w:val="left" w:pos="1560"/>
          <w:tab w:val="left" w:pos="1701"/>
        </w:tabs>
        <w:spacing w:line="276" w:lineRule="auto"/>
        <w:ind w:firstLine="0"/>
        <w:rPr>
          <w:sz w:val="16"/>
          <w:szCs w:val="16"/>
        </w:rPr>
      </w:pPr>
    </w:p>
    <w:p w:rsidR="00B062CD" w:rsidRPr="00B51D4C" w:rsidRDefault="00B062CD" w:rsidP="00CA03AA">
      <w:pPr>
        <w:pStyle w:val="1"/>
        <w:numPr>
          <w:ilvl w:val="0"/>
          <w:numId w:val="8"/>
        </w:numPr>
        <w:spacing w:before="0" w:after="0" w:line="276" w:lineRule="auto"/>
      </w:pPr>
      <w:bookmarkStart w:id="4" w:name="_Toc118369253"/>
      <w:r w:rsidRPr="00B51D4C">
        <w:t>Этапы проведения контрольных и экспертно-аналитических</w:t>
      </w:r>
      <w:bookmarkEnd w:id="4"/>
    </w:p>
    <w:p w:rsidR="00DE413C" w:rsidRPr="00B51D4C" w:rsidRDefault="00B062CD" w:rsidP="00CA03AA">
      <w:pPr>
        <w:pStyle w:val="1"/>
        <w:numPr>
          <w:ilvl w:val="0"/>
          <w:numId w:val="0"/>
        </w:numPr>
        <w:spacing w:before="0" w:after="0" w:line="276" w:lineRule="auto"/>
      </w:pPr>
      <w:bookmarkStart w:id="5" w:name="_Toc118369254"/>
      <w:r w:rsidRPr="00B51D4C">
        <w:t xml:space="preserve">мероприятий по вопросу </w:t>
      </w:r>
      <w:r w:rsidR="00DD0E74" w:rsidRPr="00B51D4C">
        <w:t>аудита в сфере закупок</w:t>
      </w:r>
      <w:bookmarkEnd w:id="5"/>
    </w:p>
    <w:p w:rsidR="00B521A5" w:rsidRPr="00B51D4C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1A5" w:rsidRPr="00B51D4C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C">
        <w:rPr>
          <w:rFonts w:ascii="Times New Roman" w:hAnsi="Times New Roman" w:cs="Times New Roman"/>
          <w:sz w:val="28"/>
          <w:szCs w:val="28"/>
        </w:rPr>
        <w:t>Проведение аудита в сфере закупок в рамках контрольного или экспертно-аналитического мероприятия проводится в три этапа:</w:t>
      </w:r>
    </w:p>
    <w:p w:rsidR="00B521A5" w:rsidRPr="00B51D4C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C">
        <w:rPr>
          <w:rFonts w:ascii="Times New Roman" w:hAnsi="Times New Roman" w:cs="Times New Roman"/>
          <w:sz w:val="28"/>
          <w:szCs w:val="28"/>
        </w:rPr>
        <w:t>1) подготовительный этап;</w:t>
      </w:r>
    </w:p>
    <w:p w:rsidR="00B521A5" w:rsidRPr="00B51D4C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C">
        <w:rPr>
          <w:rFonts w:ascii="Times New Roman" w:hAnsi="Times New Roman" w:cs="Times New Roman"/>
          <w:sz w:val="28"/>
          <w:szCs w:val="28"/>
        </w:rPr>
        <w:t>2) основной этап;</w:t>
      </w:r>
    </w:p>
    <w:p w:rsidR="00B521A5" w:rsidRPr="00B51D4C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C">
        <w:rPr>
          <w:rFonts w:ascii="Times New Roman" w:hAnsi="Times New Roman" w:cs="Times New Roman"/>
          <w:sz w:val="28"/>
          <w:szCs w:val="28"/>
        </w:rPr>
        <w:t>3) заключительный этап.</w:t>
      </w:r>
    </w:p>
    <w:p w:rsidR="00DE413C" w:rsidRPr="00B51D4C" w:rsidRDefault="00DE413C" w:rsidP="003F0896">
      <w:pPr>
        <w:spacing w:line="276" w:lineRule="auto"/>
        <w:rPr>
          <w:sz w:val="16"/>
          <w:szCs w:val="16"/>
        </w:rPr>
      </w:pPr>
    </w:p>
    <w:p w:rsidR="00DE413C" w:rsidRPr="00B51D4C" w:rsidRDefault="00DD0E74" w:rsidP="001775B9">
      <w:pPr>
        <w:spacing w:line="276" w:lineRule="auto"/>
      </w:pPr>
      <w:r w:rsidRPr="00B51D4C">
        <w:rPr>
          <w:szCs w:val="28"/>
        </w:rPr>
        <w:t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руководствоваться, в том числе, Станда</w:t>
      </w:r>
      <w:r w:rsidR="008D26DA">
        <w:rPr>
          <w:szCs w:val="28"/>
        </w:rPr>
        <w:t xml:space="preserve">ртом внешнего государственного </w:t>
      </w:r>
      <w:r w:rsidRPr="00B51D4C">
        <w:rPr>
          <w:szCs w:val="28"/>
        </w:rPr>
        <w:t xml:space="preserve">муниципального финансового контроля «Общие правила проведения контрольного мероприятия». </w:t>
      </w:r>
    </w:p>
    <w:p w:rsidR="00DE413C" w:rsidRPr="008D26DA" w:rsidRDefault="00DE413C" w:rsidP="002D54D0">
      <w:pPr>
        <w:spacing w:line="276" w:lineRule="auto"/>
        <w:ind w:firstLine="710"/>
        <w:rPr>
          <w:sz w:val="16"/>
          <w:szCs w:val="16"/>
        </w:rPr>
      </w:pPr>
    </w:p>
    <w:p w:rsidR="00DE413C" w:rsidRPr="008D26DA" w:rsidRDefault="00DD0E74" w:rsidP="00CA03AA">
      <w:pPr>
        <w:pStyle w:val="1"/>
        <w:numPr>
          <w:ilvl w:val="1"/>
          <w:numId w:val="9"/>
        </w:numPr>
        <w:spacing w:before="0" w:after="0" w:line="276" w:lineRule="auto"/>
      </w:pPr>
      <w:bookmarkStart w:id="6" w:name="_Toc118369255"/>
      <w:r w:rsidRPr="008D26DA">
        <w:t>Подготовительный этап</w:t>
      </w:r>
      <w:bookmarkEnd w:id="6"/>
    </w:p>
    <w:p w:rsidR="00DE413C" w:rsidRPr="008D26DA" w:rsidRDefault="00DE413C" w:rsidP="003F0896">
      <w:pPr>
        <w:spacing w:line="276" w:lineRule="auto"/>
        <w:rPr>
          <w:sz w:val="16"/>
          <w:szCs w:val="16"/>
        </w:rPr>
      </w:pPr>
    </w:p>
    <w:p w:rsidR="00DE413C" w:rsidRPr="00B51D4C" w:rsidRDefault="00DD0E74" w:rsidP="001775B9">
      <w:pPr>
        <w:pStyle w:val="af6"/>
        <w:numPr>
          <w:ilvl w:val="2"/>
          <w:numId w:val="9"/>
        </w:numPr>
        <w:spacing w:line="276" w:lineRule="auto"/>
        <w:ind w:left="0" w:firstLine="709"/>
      </w:pPr>
      <w:r w:rsidRPr="00B51D4C">
        <w:t>Подготовка к проведению аудита в сфере закупок включает осуществление следующих действий:</w:t>
      </w:r>
    </w:p>
    <w:p w:rsidR="00DE413C" w:rsidRPr="00B51D4C" w:rsidRDefault="00DD0E74" w:rsidP="001775B9">
      <w:pPr>
        <w:spacing w:line="276" w:lineRule="auto"/>
        <w:rPr>
          <w:szCs w:val="28"/>
        </w:rPr>
      </w:pPr>
      <w:r w:rsidRPr="00B51D4C">
        <w:rPr>
          <w:szCs w:val="28"/>
        </w:rPr>
        <w:t xml:space="preserve">предварительное изучение предмета, объектов аудита в сфере закупок и их специфики; </w:t>
      </w:r>
    </w:p>
    <w:p w:rsidR="00DE413C" w:rsidRPr="00B51D4C" w:rsidRDefault="00DD0E74" w:rsidP="001775B9">
      <w:pPr>
        <w:spacing w:line="276" w:lineRule="auto"/>
        <w:rPr>
          <w:szCs w:val="28"/>
        </w:rPr>
      </w:pPr>
      <w:r w:rsidRPr="00B51D4C">
        <w:rPr>
          <w:szCs w:val="28"/>
        </w:rPr>
        <w:t xml:space="preserve">определение цели (целей) и вопросов аудита в сфере закупок, способов проведения аудита в сфере закупок, методов сбора фактических данных и информации. </w:t>
      </w:r>
    </w:p>
    <w:p w:rsidR="00DE413C" w:rsidRPr="00B51D4C" w:rsidRDefault="001775B9" w:rsidP="001775B9">
      <w:pPr>
        <w:spacing w:line="276" w:lineRule="auto"/>
      </w:pPr>
      <w:r w:rsidRPr="00B51D4C">
        <w:rPr>
          <w:szCs w:val="28"/>
        </w:rPr>
        <w:t>3.1.2.</w:t>
      </w:r>
      <w:r w:rsidR="00DD0E74" w:rsidRPr="00B51D4C">
        <w:rPr>
          <w:szCs w:val="28"/>
        </w:rPr>
        <w:t xml:space="preserve"> 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</w:t>
      </w:r>
      <w:r w:rsidR="00B51D4C" w:rsidRPr="00B51D4C">
        <w:rPr>
          <w:szCs w:val="28"/>
        </w:rPr>
        <w:t xml:space="preserve">Контрольно-счетной палаты </w:t>
      </w:r>
      <w:r w:rsidR="00DD0E74" w:rsidRPr="00B51D4C">
        <w:rPr>
          <w:szCs w:val="28"/>
        </w:rPr>
        <w:t xml:space="preserve">(в том числе данных единой информационной системы в сфере закупок (официального сайта zakupki.gov.ru), ЕАСУЗ, </w:t>
      </w:r>
      <w:r w:rsidRPr="00B51D4C">
        <w:rPr>
          <w:szCs w:val="28"/>
        </w:rPr>
        <w:t xml:space="preserve">ПИК ЕАСУЗ, </w:t>
      </w:r>
      <w:r w:rsidR="00DD0E74" w:rsidRPr="00B51D4C">
        <w:rPr>
          <w:szCs w:val="28"/>
        </w:rPr>
        <w:t xml:space="preserve">электронных торговых площадок, официальных сайтов объектов аудита и т.д.), а также с учетом результатов ранее проведенных </w:t>
      </w:r>
      <w:r w:rsidR="00B51D4C" w:rsidRPr="00B51D4C">
        <w:rPr>
          <w:szCs w:val="28"/>
        </w:rPr>
        <w:t xml:space="preserve">Контрольно-счетной палатой </w:t>
      </w:r>
      <w:r w:rsidR="00DD0E74" w:rsidRPr="00B51D4C">
        <w:rPr>
          <w:szCs w:val="28"/>
        </w:rPr>
        <w:t>контрольных и (или) экспертно-аналитических мероприятий.</w:t>
      </w:r>
    </w:p>
    <w:p w:rsidR="00DE413C" w:rsidRPr="00B51D4C" w:rsidRDefault="00DD0E74" w:rsidP="001775B9">
      <w:pPr>
        <w:spacing w:line="276" w:lineRule="auto"/>
        <w:rPr>
          <w:rFonts w:eastAsia="Calibri"/>
          <w:szCs w:val="28"/>
        </w:rPr>
      </w:pPr>
      <w:r w:rsidRPr="00B51D4C">
        <w:rPr>
          <w:rFonts w:eastAsia="Calibri"/>
          <w:szCs w:val="28"/>
        </w:rPr>
        <w:lastRenderedPageBreak/>
        <w:t>На данном этапе формируется перечень нормативных правовых актов, применяемых при проведении закупок с учетом специфики предмета и объекта аудита в сфере закупок.</w:t>
      </w:r>
    </w:p>
    <w:p w:rsidR="00DE413C" w:rsidRPr="00B51D4C" w:rsidRDefault="00DD0E74" w:rsidP="001775B9">
      <w:pPr>
        <w:pStyle w:val="af6"/>
        <w:numPr>
          <w:ilvl w:val="2"/>
          <w:numId w:val="12"/>
        </w:numPr>
        <w:spacing w:line="276" w:lineRule="auto"/>
        <w:ind w:left="0" w:firstLine="709"/>
      </w:pPr>
      <w:r w:rsidRPr="00B51D4C">
        <w:t xml:space="preserve">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 </w:t>
      </w:r>
    </w:p>
    <w:p w:rsidR="00DE413C" w:rsidRPr="00B51D4C" w:rsidRDefault="00DD0E74" w:rsidP="001775B9">
      <w:pPr>
        <w:spacing w:line="276" w:lineRule="auto"/>
        <w:rPr>
          <w:szCs w:val="28"/>
        </w:rPr>
      </w:pPr>
      <w:r w:rsidRPr="00B51D4C">
        <w:rPr>
          <w:szCs w:val="28"/>
        </w:rPr>
        <w:t>Цель (цели) и вопросы аудита в сфере закупок отражаются в программе проведения контрольного (экспертно-аналитического) мероприятия.</w:t>
      </w:r>
    </w:p>
    <w:p w:rsidR="00DE413C" w:rsidRPr="00B51D4C" w:rsidRDefault="00DD0E74" w:rsidP="001775B9">
      <w:pPr>
        <w:pStyle w:val="af6"/>
        <w:numPr>
          <w:ilvl w:val="2"/>
          <w:numId w:val="12"/>
        </w:numPr>
        <w:spacing w:line="276" w:lineRule="auto"/>
        <w:ind w:left="0" w:firstLine="709"/>
      </w:pPr>
      <w:r w:rsidRPr="00B51D4C">
        <w:t>Проведение аудита в сфере закупок в виде отдельного контрольного мероприятия осуществляется по программе, сформированной на основе Типовой программы проведения аудита в сфере закупок согласно приложению 1 к настоящему Стандарту.</w:t>
      </w:r>
    </w:p>
    <w:p w:rsidR="00DE413C" w:rsidRPr="008D26DA" w:rsidRDefault="00DE413C" w:rsidP="003F0896">
      <w:pPr>
        <w:spacing w:line="276" w:lineRule="auto"/>
        <w:ind w:firstLine="0"/>
        <w:rPr>
          <w:sz w:val="16"/>
          <w:szCs w:val="16"/>
        </w:rPr>
      </w:pPr>
    </w:p>
    <w:p w:rsidR="00DE413C" w:rsidRPr="008D26DA" w:rsidRDefault="001775B9" w:rsidP="001775B9">
      <w:pPr>
        <w:pStyle w:val="1"/>
        <w:numPr>
          <w:ilvl w:val="1"/>
          <w:numId w:val="11"/>
        </w:numPr>
        <w:spacing w:before="0" w:after="0" w:line="276" w:lineRule="auto"/>
      </w:pPr>
      <w:bookmarkStart w:id="7" w:name="_Toc118369256"/>
      <w:r w:rsidRPr="008D26DA">
        <w:t>О</w:t>
      </w:r>
      <w:r w:rsidR="00DD0E74" w:rsidRPr="008D26DA">
        <w:t>сновной этап</w:t>
      </w:r>
      <w:bookmarkEnd w:id="7"/>
    </w:p>
    <w:p w:rsidR="00DE413C" w:rsidRPr="008D26DA" w:rsidRDefault="00DE413C" w:rsidP="003F0896">
      <w:pPr>
        <w:spacing w:line="276" w:lineRule="auto"/>
        <w:rPr>
          <w:sz w:val="16"/>
          <w:szCs w:val="16"/>
        </w:rPr>
      </w:pPr>
    </w:p>
    <w:p w:rsidR="00DE413C" w:rsidRPr="00B51D4C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B51D4C">
        <w:t>На основном этапе аудита в сфере закупок проводится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(экспертно-аналитического) мероприятия.</w:t>
      </w:r>
    </w:p>
    <w:p w:rsidR="00DE413C" w:rsidRPr="00B51D4C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B51D4C">
        <w:t xml:space="preserve">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 </w:t>
      </w:r>
    </w:p>
    <w:p w:rsidR="00DE413C" w:rsidRPr="00B51D4C" w:rsidRDefault="00DD0E74" w:rsidP="00146820">
      <w:pPr>
        <w:spacing w:line="276" w:lineRule="auto"/>
        <w:contextualSpacing/>
      </w:pPr>
      <w:r w:rsidRPr="00B51D4C">
        <w:t xml:space="preserve">На данном этапе оценивается 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 и система контроля в сфере закупок, осуществляемого заказчиком и система управления закупками. </w:t>
      </w:r>
    </w:p>
    <w:p w:rsidR="00B51D4C" w:rsidRPr="00B51D4C" w:rsidRDefault="00DD0E74" w:rsidP="00146820">
      <w:pPr>
        <w:spacing w:line="276" w:lineRule="auto"/>
        <w:contextualSpacing/>
      </w:pPr>
      <w:r w:rsidRPr="00B51D4C">
        <w:rPr>
          <w:rFonts w:eastAsia="Calibri"/>
          <w:szCs w:val="28"/>
        </w:rPr>
        <w:t>В ходе аудита в сфере закупок проверяется и (или) анализируется соблюдение порядка осуществления ведомственного контроля в сфере закупок.</w:t>
      </w:r>
      <w:r w:rsidRPr="00B51D4C">
        <w:t xml:space="preserve"> </w:t>
      </w:r>
    </w:p>
    <w:p w:rsidR="00DE413C" w:rsidRPr="00B51D4C" w:rsidRDefault="00DD0E74" w:rsidP="00146820">
      <w:pPr>
        <w:spacing w:line="276" w:lineRule="auto"/>
        <w:contextualSpacing/>
      </w:pPr>
      <w:r w:rsidRPr="00B51D4C">
        <w:rPr>
          <w:rFonts w:eastAsia="Calibri"/>
          <w:szCs w:val="28"/>
        </w:rPr>
        <w:t xml:space="preserve">Под системой управления контрактами (закупками) в настоящем Стандарте понимаются муниципальные органы и организации (их подразделения и должностные лица), функции и полномочия которых связаны с планированием, осуществлением закупок, в том числе по формированию </w:t>
      </w:r>
      <w:r w:rsidRPr="00B51D4C">
        <w:rPr>
          <w:rFonts w:eastAsia="Calibri"/>
          <w:szCs w:val="28"/>
        </w:rPr>
        <w:lastRenderedPageBreak/>
        <w:t xml:space="preserve">данных единой информационной системы в сфере закупок и </w:t>
      </w:r>
      <w:r w:rsidR="00E37817">
        <w:rPr>
          <w:rFonts w:eastAsia="Calibri"/>
          <w:szCs w:val="28"/>
        </w:rPr>
        <w:t>ЕАСУЗ</w:t>
      </w:r>
      <w:r w:rsidRPr="00B51D4C">
        <w:rPr>
          <w:rFonts w:eastAsia="Calibri"/>
          <w:szCs w:val="28"/>
        </w:rPr>
        <w:t xml:space="preserve"> Московской области и иных интегрированных с ними информационных систем, а также контролем в сфере закупок.</w:t>
      </w:r>
    </w:p>
    <w:p w:rsidR="00DE413C" w:rsidRPr="00EB61D8" w:rsidRDefault="00DD0E74" w:rsidP="00146820">
      <w:pPr>
        <w:spacing w:line="276" w:lineRule="auto"/>
        <w:contextualSpacing/>
      </w:pPr>
      <w:r w:rsidRPr="00EB61D8">
        <w:rPr>
          <w:szCs w:val="28"/>
        </w:rPr>
        <w:t>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 и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целесообразность, обоснованность, своевременность, эффективность и результативность закупок.</w:t>
      </w:r>
    </w:p>
    <w:p w:rsidR="00DE413C" w:rsidRPr="00EB61D8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EB61D8">
        <w:t xml:space="preserve">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 При оценке целесообразности анализируется 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 </w:t>
      </w:r>
    </w:p>
    <w:p w:rsidR="00DE413C" w:rsidRPr="00EB61D8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EB61D8">
        <w:t xml:space="preserve">Под обоснованностью в 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 и иным нормативным правовым актам о контрактной системе. </w:t>
      </w:r>
    </w:p>
    <w:p w:rsidR="00EB61D8" w:rsidRPr="00EB61D8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EB61D8">
        <w:t xml:space="preserve"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достаточные для исполнения условий контрактов и обеспечивающие своевременное достижение целей и результатов закупок (выполнение функций и полномочий заказчиков). </w:t>
      </w:r>
    </w:p>
    <w:p w:rsidR="00DE413C" w:rsidRPr="00EB61D8" w:rsidRDefault="00DD0E74" w:rsidP="00EB61D8">
      <w:pPr>
        <w:spacing w:line="276" w:lineRule="auto"/>
      </w:pPr>
      <w:r w:rsidRPr="00EB61D8">
        <w:t xml:space="preserve"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 </w:t>
      </w:r>
    </w:p>
    <w:p w:rsidR="00DE413C" w:rsidRPr="00EB61D8" w:rsidRDefault="00DD0E74" w:rsidP="00146820">
      <w:pPr>
        <w:spacing w:line="276" w:lineRule="auto"/>
        <w:rPr>
          <w:szCs w:val="28"/>
        </w:rPr>
      </w:pPr>
      <w:r w:rsidRPr="00EB61D8">
        <w:rPr>
          <w:szCs w:val="28"/>
        </w:rPr>
        <w:t xml:space="preserve">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 контракта, соответствия количества, качества и иных характеристик </w:t>
      </w:r>
      <w:r w:rsidRPr="00EB61D8">
        <w:rPr>
          <w:szCs w:val="28"/>
        </w:rPr>
        <w:lastRenderedPageBreak/>
        <w:t xml:space="preserve">приобретаемых товаров (работ, услуг) положениям контракта и требованиям иных документов. </w:t>
      </w:r>
    </w:p>
    <w:p w:rsidR="00DE413C" w:rsidRPr="00EB61D8" w:rsidRDefault="00DD0E74" w:rsidP="00146820">
      <w:pPr>
        <w:spacing w:line="276" w:lineRule="auto"/>
      </w:pPr>
      <w:r w:rsidRPr="00EB61D8">
        <w:rPr>
          <w:szCs w:val="28"/>
        </w:rPr>
        <w:t>Также может оцениваться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нарушения иных условий контрактов со стороны поставщиков (подрядчиков, исполнителей), проверяется применение заказчиком соответствующих мер ответственности.</w:t>
      </w:r>
    </w:p>
    <w:p w:rsidR="00DE413C" w:rsidRPr="00EB61D8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EB61D8">
        <w:t xml:space="preserve">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Эффективность (плановая и фактическая) измеряется соотношением количественных показателей результатов и объема средств либо иных ресурсов, используемых для их достижения. </w:t>
      </w:r>
    </w:p>
    <w:p w:rsidR="00EB61D8" w:rsidRPr="00EB61D8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EB61D8">
        <w:t>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 (планов-графиков) закупок и условий контрактов.</w:t>
      </w:r>
    </w:p>
    <w:p w:rsidR="00DE413C" w:rsidRPr="00EB61D8" w:rsidRDefault="00DD0E74" w:rsidP="00EB61D8">
      <w:pPr>
        <w:spacing w:line="276" w:lineRule="auto"/>
      </w:pPr>
      <w:r w:rsidRPr="00EB61D8">
        <w:t xml:space="preserve"> Результативность измеряется соотношением плановых (заданных) и фактических результатов. </w:t>
      </w:r>
    </w:p>
    <w:p w:rsidR="00DE413C" w:rsidRPr="00EB61D8" w:rsidRDefault="00DD0E74" w:rsidP="00146820">
      <w:pPr>
        <w:spacing w:line="276" w:lineRule="auto"/>
        <w:rPr>
          <w:szCs w:val="28"/>
        </w:rPr>
      </w:pPr>
      <w:r w:rsidRPr="00EB61D8">
        <w:rPr>
          <w:szCs w:val="28"/>
        </w:rPr>
        <w:t xml:space="preserve">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 </w:t>
      </w:r>
    </w:p>
    <w:p w:rsidR="00DE413C" w:rsidRPr="00EB61D8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</w:pPr>
      <w:r w:rsidRPr="00EB61D8">
        <w:t>Конкретный набор анализируемых в ходе аудита в сфере закупок направлений и вопросов (изучаемых документов и материалов, проверяемых органов и организаций) определяется программой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недостатков), подготовленной на основе Типовой программы проведения аудита в сфере закупок согласно приложению 1 к настоящему Стандарту.</w:t>
      </w:r>
    </w:p>
    <w:p w:rsidR="00DE413C" w:rsidRDefault="00DE413C" w:rsidP="003F0896">
      <w:pPr>
        <w:spacing w:line="276" w:lineRule="auto"/>
        <w:ind w:firstLine="0"/>
        <w:rPr>
          <w:sz w:val="16"/>
          <w:szCs w:val="16"/>
        </w:rPr>
      </w:pPr>
    </w:p>
    <w:p w:rsidR="00CA03AA" w:rsidRDefault="00CA03AA" w:rsidP="003F0896">
      <w:pPr>
        <w:spacing w:line="276" w:lineRule="auto"/>
        <w:ind w:firstLine="0"/>
        <w:rPr>
          <w:sz w:val="16"/>
          <w:szCs w:val="16"/>
        </w:rPr>
      </w:pPr>
    </w:p>
    <w:p w:rsidR="00181629" w:rsidRPr="00EB61D8" w:rsidRDefault="00181629" w:rsidP="003F0896">
      <w:pPr>
        <w:spacing w:line="276" w:lineRule="auto"/>
        <w:ind w:firstLine="0"/>
        <w:rPr>
          <w:sz w:val="16"/>
          <w:szCs w:val="16"/>
        </w:rPr>
      </w:pPr>
    </w:p>
    <w:p w:rsidR="00DE413C" w:rsidRPr="00DE647F" w:rsidRDefault="001A7962" w:rsidP="00146820">
      <w:pPr>
        <w:pStyle w:val="1"/>
        <w:numPr>
          <w:ilvl w:val="1"/>
          <w:numId w:val="14"/>
        </w:numPr>
        <w:spacing w:before="0" w:after="0" w:line="276" w:lineRule="auto"/>
      </w:pPr>
      <w:bookmarkStart w:id="8" w:name="_Toc118369257"/>
      <w:r w:rsidRPr="00DE647F">
        <w:lastRenderedPageBreak/>
        <w:t>З</w:t>
      </w:r>
      <w:r w:rsidR="00DD0E74" w:rsidRPr="00DE647F">
        <w:t>аключительный этап</w:t>
      </w:r>
      <w:bookmarkEnd w:id="8"/>
    </w:p>
    <w:p w:rsidR="00DE413C" w:rsidRPr="00DE647F" w:rsidRDefault="00DE413C" w:rsidP="003F0896">
      <w:pPr>
        <w:spacing w:line="276" w:lineRule="auto"/>
        <w:rPr>
          <w:sz w:val="16"/>
          <w:szCs w:val="16"/>
        </w:rPr>
      </w:pPr>
    </w:p>
    <w:p w:rsidR="00FE1C45" w:rsidRPr="00DE647F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</w:pPr>
      <w:r w:rsidRPr="00DE647F">
        <w:t xml:space="preserve">В документах, составленных по результатам аудита в сфере закупок в зависимости от вида его проведения (в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мероприятия), дается общая характеристика закупок соответствующего заказчика (заказчиков) в контролируемой сфере деятельности (состав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</w:t>
      </w:r>
    </w:p>
    <w:p w:rsidR="00DE413C" w:rsidRPr="00DE647F" w:rsidRDefault="00DD0E74" w:rsidP="00FE1C45">
      <w:pPr>
        <w:tabs>
          <w:tab w:val="left" w:pos="0"/>
        </w:tabs>
        <w:spacing w:line="276" w:lineRule="auto"/>
      </w:pPr>
      <w:r w:rsidRPr="00DE647F">
        <w:t xml:space="preserve">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 </w:t>
      </w:r>
    </w:p>
    <w:p w:rsidR="00DE413C" w:rsidRPr="00DE647F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</w:pPr>
      <w:r w:rsidRPr="00DE647F">
        <w:t xml:space="preserve">В случае, если закупка товаров (работ, услуг) не является единственным предметом соответствующего контрольного или экспертно-аналитического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 </w:t>
      </w:r>
    </w:p>
    <w:p w:rsidR="00DE413C" w:rsidRPr="00DE647F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</w:pPr>
      <w:r w:rsidRPr="00DE647F">
        <w:t>В случае,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:rsidR="00DE413C" w:rsidRPr="00DE647F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</w:pPr>
      <w:r w:rsidRPr="00DE647F">
        <w:t xml:space="preserve">В актах и иной рабочей документации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и реализуемость закупок. </w:t>
      </w:r>
    </w:p>
    <w:p w:rsidR="00DE413C" w:rsidRPr="00DE647F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</w:pPr>
      <w:r w:rsidRPr="00DE647F">
        <w:t>В отчетах и заключениях приводится обобщенная информация об установленных отклонениях, нарушениях и недостатках, их причинах и последствиях (далее – информация о результатах аудита в сфере закупок)</w:t>
      </w:r>
      <w:r w:rsidR="00DE647F" w:rsidRPr="00DE647F">
        <w:t>.</w:t>
      </w:r>
    </w:p>
    <w:p w:rsidR="00DE413C" w:rsidRPr="00DE647F" w:rsidRDefault="00DD0E74" w:rsidP="00357C64">
      <w:pPr>
        <w:tabs>
          <w:tab w:val="left" w:pos="0"/>
          <w:tab w:val="left" w:pos="709"/>
        </w:tabs>
        <w:spacing w:line="276" w:lineRule="auto"/>
        <w:rPr>
          <w:szCs w:val="28"/>
        </w:rPr>
      </w:pPr>
      <w:r w:rsidRPr="00DE647F">
        <w:rPr>
          <w:szCs w:val="28"/>
        </w:rPr>
        <w:t xml:space="preserve">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 </w:t>
      </w:r>
    </w:p>
    <w:p w:rsidR="00DE413C" w:rsidRPr="00DE647F" w:rsidRDefault="00DD0E74" w:rsidP="00357C64">
      <w:pPr>
        <w:tabs>
          <w:tab w:val="left" w:pos="0"/>
          <w:tab w:val="left" w:pos="1276"/>
          <w:tab w:val="left" w:pos="1418"/>
        </w:tabs>
        <w:spacing w:line="276" w:lineRule="auto"/>
        <w:rPr>
          <w:szCs w:val="28"/>
        </w:rPr>
      </w:pPr>
      <w:r w:rsidRPr="00DE647F">
        <w:rPr>
          <w:szCs w:val="28"/>
        </w:rPr>
        <w:t xml:space="preserve">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</w:t>
      </w:r>
      <w:r w:rsidRPr="00DE647F">
        <w:rPr>
          <w:szCs w:val="28"/>
        </w:rPr>
        <w:lastRenderedPageBreak/>
        <w:t xml:space="preserve">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объекта(ов) аудита в сфере закупок, а также по совершенствованию контрактной системы в конкретных сферах и в целом (деятельности соответствующих органов и организаций по правовому регулированию, организации, планированию, осуществлению закупок, использованию их результатов, мониторингу, аудиту и контролю в сфере закупок) и включить их в информацию о результатах аудита в сфере закупок. </w:t>
      </w:r>
    </w:p>
    <w:p w:rsidR="00DE413C" w:rsidRPr="00DE647F" w:rsidRDefault="00DD0E74" w:rsidP="00357C64">
      <w:pPr>
        <w:tabs>
          <w:tab w:val="left" w:pos="0"/>
          <w:tab w:val="left" w:pos="1134"/>
        </w:tabs>
        <w:spacing w:line="276" w:lineRule="auto"/>
        <w:rPr>
          <w:szCs w:val="28"/>
        </w:rPr>
      </w:pPr>
      <w:r w:rsidRPr="00DE647F">
        <w:rPr>
          <w:szCs w:val="28"/>
        </w:rPr>
        <w:t>В информации о результатах аудита в сфере закупок также отражается информация об устранении установленных ранее нарушений и недостатков, их причин и последствий, реализации сделанных ранее предложений по совершенствованию контрактной системы в соответствующей сфере деятельности, в том числе вышестоящим по отношению к объектам аудита в сфере аудита закупок.</w:t>
      </w:r>
    </w:p>
    <w:p w:rsidR="00197BDC" w:rsidRPr="00DE647F" w:rsidRDefault="00197BDC" w:rsidP="00197BDC">
      <w:pPr>
        <w:pStyle w:val="af6"/>
        <w:numPr>
          <w:ilvl w:val="2"/>
          <w:numId w:val="14"/>
        </w:numPr>
        <w:tabs>
          <w:tab w:val="left" w:pos="0"/>
          <w:tab w:val="left" w:pos="1134"/>
        </w:tabs>
        <w:spacing w:line="276" w:lineRule="auto"/>
        <w:ind w:left="0" w:firstLine="709"/>
      </w:pPr>
      <w:r w:rsidRPr="00DE647F">
        <w:t>Инспектор при подготовке проекта отчета (заключения) о результатах мероприятия должен ориентироваться на такие элементы его качества, как точность, объективность, полнота, ясность (четкость) формулировок и текста, краткость и понятность изложения, а также своевременность.</w:t>
      </w:r>
    </w:p>
    <w:p w:rsidR="00197BDC" w:rsidRPr="00DE647F" w:rsidRDefault="00197BDC" w:rsidP="00197BDC">
      <w:pPr>
        <w:pStyle w:val="ConsPlusNormal"/>
        <w:numPr>
          <w:ilvl w:val="2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47F">
        <w:rPr>
          <w:rFonts w:ascii="Times New Roman" w:hAnsi="Times New Roman" w:cs="Times New Roman"/>
          <w:sz w:val="28"/>
          <w:szCs w:val="28"/>
        </w:rPr>
        <w:t>По результатам заключительного этапа контрольного или экспертно-аналитического мероприятия с применением аудита в сфере закупок оформляется отчет (заключение).</w:t>
      </w:r>
    </w:p>
    <w:p w:rsidR="00DE413C" w:rsidRPr="009D3602" w:rsidRDefault="00DE413C" w:rsidP="003F0896">
      <w:pPr>
        <w:tabs>
          <w:tab w:val="left" w:pos="1134"/>
          <w:tab w:val="left" w:pos="1560"/>
        </w:tabs>
        <w:spacing w:line="276" w:lineRule="auto"/>
        <w:ind w:firstLine="710"/>
        <w:rPr>
          <w:color w:val="FF0000"/>
          <w:sz w:val="16"/>
          <w:szCs w:val="16"/>
        </w:rPr>
      </w:pPr>
    </w:p>
    <w:p w:rsidR="00DE413C" w:rsidRPr="009D3602" w:rsidRDefault="00DE413C" w:rsidP="003F0896">
      <w:pPr>
        <w:spacing w:line="276" w:lineRule="auto"/>
        <w:ind w:firstLine="0"/>
        <w:rPr>
          <w:color w:val="FF0000"/>
          <w:sz w:val="16"/>
          <w:szCs w:val="16"/>
        </w:rPr>
      </w:pPr>
    </w:p>
    <w:p w:rsidR="00197BDC" w:rsidRPr="00DE647F" w:rsidRDefault="00197BDC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P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DE647F" w:rsidRDefault="00DE647F" w:rsidP="00197BDC">
      <w:pPr>
        <w:ind w:left="5245" w:firstLine="0"/>
        <w:jc w:val="left"/>
        <w:rPr>
          <w:bCs/>
          <w:sz w:val="24"/>
          <w:szCs w:val="24"/>
        </w:rPr>
      </w:pPr>
    </w:p>
    <w:p w:rsidR="00CA03AA" w:rsidRDefault="00CA03AA" w:rsidP="00197BDC">
      <w:pPr>
        <w:ind w:left="5245" w:firstLine="0"/>
        <w:jc w:val="left"/>
        <w:rPr>
          <w:bCs/>
          <w:sz w:val="24"/>
          <w:szCs w:val="24"/>
        </w:rPr>
      </w:pPr>
    </w:p>
    <w:p w:rsidR="00CA03AA" w:rsidRDefault="00CA03AA" w:rsidP="00197BDC">
      <w:pPr>
        <w:ind w:left="5245" w:firstLine="0"/>
        <w:jc w:val="left"/>
        <w:rPr>
          <w:bCs/>
          <w:sz w:val="24"/>
          <w:szCs w:val="24"/>
        </w:rPr>
      </w:pPr>
    </w:p>
    <w:p w:rsidR="00CA03AA" w:rsidRPr="00DE647F" w:rsidRDefault="00CA03AA" w:rsidP="00197BDC">
      <w:pPr>
        <w:ind w:left="5245" w:firstLine="0"/>
        <w:jc w:val="left"/>
        <w:rPr>
          <w:bCs/>
          <w:sz w:val="24"/>
          <w:szCs w:val="24"/>
        </w:rPr>
      </w:pPr>
    </w:p>
    <w:p w:rsidR="00197BDC" w:rsidRPr="00DE647F" w:rsidRDefault="00197BDC" w:rsidP="00197BDC">
      <w:pPr>
        <w:ind w:left="5245" w:firstLine="0"/>
        <w:jc w:val="left"/>
        <w:rPr>
          <w:bCs/>
          <w:sz w:val="24"/>
          <w:szCs w:val="24"/>
        </w:rPr>
      </w:pPr>
      <w:r w:rsidRPr="00DE647F">
        <w:rPr>
          <w:bCs/>
          <w:sz w:val="24"/>
          <w:szCs w:val="24"/>
        </w:rPr>
        <w:lastRenderedPageBreak/>
        <w:t xml:space="preserve">Приложение 1 </w:t>
      </w:r>
    </w:p>
    <w:p w:rsidR="00C02E91" w:rsidRDefault="00197BDC" w:rsidP="00197BDC">
      <w:pPr>
        <w:ind w:left="5245" w:firstLine="0"/>
        <w:jc w:val="left"/>
        <w:rPr>
          <w:bCs/>
          <w:sz w:val="24"/>
          <w:szCs w:val="24"/>
        </w:rPr>
      </w:pPr>
      <w:r w:rsidRPr="00DE647F">
        <w:rPr>
          <w:bCs/>
          <w:sz w:val="24"/>
          <w:szCs w:val="24"/>
        </w:rPr>
        <w:t xml:space="preserve">к Стандарту внешнего муниципального финансового контроля «Проведение аудита в сфере закупок товаров, работ, услуг», утвержденному </w:t>
      </w:r>
      <w:r w:rsidR="00C02E91">
        <w:rPr>
          <w:bCs/>
          <w:sz w:val="24"/>
          <w:szCs w:val="24"/>
        </w:rPr>
        <w:t>Распоряжением</w:t>
      </w:r>
    </w:p>
    <w:p w:rsidR="00C02E91" w:rsidRDefault="00C02E91" w:rsidP="00197BDC">
      <w:pPr>
        <w:ind w:left="5245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Контрольно-счетной палаты</w:t>
      </w:r>
    </w:p>
    <w:p w:rsidR="00197BDC" w:rsidRPr="00DE647F" w:rsidRDefault="00CA03AA" w:rsidP="00197BDC">
      <w:pPr>
        <w:ind w:left="5245" w:firstLine="0"/>
        <w:jc w:val="left"/>
        <w:rPr>
          <w:b/>
          <w:bCs/>
        </w:rPr>
      </w:pPr>
      <w:r>
        <w:rPr>
          <w:sz w:val="24"/>
          <w:szCs w:val="28"/>
          <w:lang w:eastAsia="ru-RU"/>
        </w:rPr>
        <w:t>о</w:t>
      </w:r>
      <w:r w:rsidR="00C02E91">
        <w:rPr>
          <w:sz w:val="24"/>
          <w:szCs w:val="28"/>
          <w:lang w:eastAsia="ru-RU"/>
        </w:rPr>
        <w:t>т 31.08.2023</w:t>
      </w:r>
      <w:r w:rsidR="00197BDC" w:rsidRPr="00DE647F">
        <w:rPr>
          <w:sz w:val="24"/>
          <w:szCs w:val="28"/>
          <w:lang w:eastAsia="ru-RU"/>
        </w:rPr>
        <w:t xml:space="preserve"> № </w:t>
      </w:r>
      <w:r w:rsidR="00C02E91">
        <w:rPr>
          <w:sz w:val="24"/>
          <w:szCs w:val="28"/>
          <w:lang w:eastAsia="ru-RU"/>
        </w:rPr>
        <w:t>29</w:t>
      </w:r>
      <w:r w:rsidR="00197BDC" w:rsidRPr="00DE647F">
        <w:rPr>
          <w:sz w:val="24"/>
          <w:szCs w:val="28"/>
          <w:lang w:eastAsia="ru-RU"/>
        </w:rPr>
        <w:t xml:space="preserve"> </w:t>
      </w:r>
    </w:p>
    <w:p w:rsidR="00197BDC" w:rsidRPr="00DE647F" w:rsidRDefault="00197BDC" w:rsidP="00197BDC">
      <w:pPr>
        <w:jc w:val="center"/>
        <w:rPr>
          <w:b/>
          <w:bCs/>
        </w:rPr>
      </w:pPr>
    </w:p>
    <w:p w:rsidR="00197BDC" w:rsidRPr="00C02E91" w:rsidRDefault="00197BDC" w:rsidP="00197BDC">
      <w:pPr>
        <w:jc w:val="center"/>
        <w:rPr>
          <w:b/>
          <w:bCs/>
        </w:rPr>
      </w:pPr>
      <w:r w:rsidRPr="00C02E91">
        <w:rPr>
          <w:b/>
          <w:bCs/>
        </w:rPr>
        <w:t>ТИПОВАЯ ПРОГРАММА</w:t>
      </w:r>
    </w:p>
    <w:p w:rsidR="00197BDC" w:rsidRPr="00C02E91" w:rsidRDefault="00197BDC" w:rsidP="00197BDC">
      <w:pPr>
        <w:jc w:val="center"/>
        <w:rPr>
          <w:b/>
          <w:bCs/>
        </w:rPr>
      </w:pPr>
      <w:r w:rsidRPr="00C02E91">
        <w:rPr>
          <w:b/>
          <w:bCs/>
        </w:rPr>
        <w:t>проведения аудита в сфере закупок</w:t>
      </w:r>
    </w:p>
    <w:p w:rsidR="00197BDC" w:rsidRPr="009D3602" w:rsidRDefault="00197BDC" w:rsidP="00197BDC">
      <w:pPr>
        <w:tabs>
          <w:tab w:val="left" w:pos="1658"/>
        </w:tabs>
        <w:rPr>
          <w:b/>
          <w:bCs/>
          <w:color w:val="FF0000"/>
          <w:sz w:val="16"/>
          <w:szCs w:val="16"/>
        </w:rPr>
      </w:pPr>
    </w:p>
    <w:p w:rsidR="00197BDC" w:rsidRPr="00C02E91" w:rsidRDefault="00197BDC" w:rsidP="00197BDC">
      <w:pPr>
        <w:tabs>
          <w:tab w:val="left" w:pos="1658"/>
        </w:tabs>
        <w:spacing w:line="25" w:lineRule="atLeast"/>
        <w:rPr>
          <w:b/>
          <w:bCs/>
          <w:sz w:val="16"/>
          <w:szCs w:val="16"/>
        </w:rPr>
      </w:pPr>
    </w:p>
    <w:p w:rsidR="00197BDC" w:rsidRPr="00C02E91" w:rsidRDefault="00197BDC" w:rsidP="00197BDC">
      <w:pPr>
        <w:spacing w:line="340" w:lineRule="auto"/>
      </w:pPr>
      <w:r w:rsidRPr="00C02E91">
        <w:rPr>
          <w:b/>
          <w:bCs/>
        </w:rPr>
        <w:t>Основание для проведения аудита</w:t>
      </w:r>
      <w:r w:rsidRPr="00C02E91">
        <w:t xml:space="preserve">: пункт _____ Плана работы </w:t>
      </w:r>
      <w:r w:rsidR="008E5F6B">
        <w:t>Контрольно-счетной палаты</w:t>
      </w:r>
      <w:r w:rsidRPr="00C02E91">
        <w:t xml:space="preserve"> на 20____ год. </w:t>
      </w:r>
    </w:p>
    <w:p w:rsidR="00197BDC" w:rsidRPr="00C02E91" w:rsidRDefault="00197BDC" w:rsidP="00197BDC">
      <w:pPr>
        <w:spacing w:line="340" w:lineRule="auto"/>
      </w:pPr>
      <w:r w:rsidRPr="00C02E91">
        <w:rPr>
          <w:b/>
          <w:bCs/>
        </w:rPr>
        <w:t xml:space="preserve">Цели аудита: </w:t>
      </w:r>
      <w:r w:rsidRPr="00C02E91">
        <w:t xml:space="preserve">провести анализ и оценить результаты закупок, достижения целей осуществления закупок, определенных ст. 13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 </w:t>
      </w:r>
    </w:p>
    <w:p w:rsidR="00197BDC" w:rsidRPr="00C02E91" w:rsidRDefault="00197BDC" w:rsidP="00197BDC">
      <w:pPr>
        <w:spacing w:line="340" w:lineRule="auto"/>
      </w:pPr>
      <w:r w:rsidRPr="00C02E91">
        <w:rPr>
          <w:b/>
          <w:bCs/>
        </w:rPr>
        <w:t xml:space="preserve">Предмет аудита: </w:t>
      </w:r>
      <w:r w:rsidRPr="00C02E91">
        <w:t xml:space="preserve">средства бюджета </w:t>
      </w:r>
      <w:r w:rsidR="00C02E91" w:rsidRPr="00C02E91">
        <w:t xml:space="preserve">Можайского городского округа </w:t>
      </w:r>
      <w:r w:rsidRPr="00C02E91">
        <w:t xml:space="preserve">Московской области, использованные на осуществление закупок товаров, работ, услуг для обеспечения государственных нужд. </w:t>
      </w:r>
    </w:p>
    <w:p w:rsidR="00197BDC" w:rsidRPr="00C02E91" w:rsidRDefault="00197BDC" w:rsidP="00197BDC">
      <w:pPr>
        <w:spacing w:line="340" w:lineRule="auto"/>
      </w:pPr>
      <w:r w:rsidRPr="00C02E91">
        <w:rPr>
          <w:b/>
          <w:bCs/>
        </w:rPr>
        <w:t>Объекты аудита</w:t>
      </w:r>
      <w:r w:rsidRPr="00C02E91">
        <w:t xml:space="preserve">: муниципальный заказчик, уполномоченный орган (уполномоченное учреждение), специализированная организация, поставщик (подрядчик, исполнитель). </w:t>
      </w:r>
    </w:p>
    <w:p w:rsidR="00197BDC" w:rsidRPr="00C02E91" w:rsidRDefault="00197BDC" w:rsidP="00197BDC">
      <w:pPr>
        <w:spacing w:line="340" w:lineRule="auto"/>
      </w:pPr>
      <w:r w:rsidRPr="00C02E91">
        <w:rPr>
          <w:b/>
          <w:bCs/>
        </w:rPr>
        <w:t xml:space="preserve">Проверяемый период: </w:t>
      </w:r>
      <w:r w:rsidRPr="00C02E91">
        <w:t xml:space="preserve">20___ год, при необходимости прочие периоды. </w:t>
      </w:r>
    </w:p>
    <w:p w:rsidR="00197BDC" w:rsidRPr="0015055C" w:rsidRDefault="00197BDC" w:rsidP="00197BDC">
      <w:pPr>
        <w:spacing w:line="340" w:lineRule="auto"/>
        <w:rPr>
          <w:b/>
          <w:bCs/>
        </w:rPr>
      </w:pPr>
      <w:r w:rsidRPr="0015055C">
        <w:rPr>
          <w:b/>
          <w:bCs/>
        </w:rPr>
        <w:t xml:space="preserve">Вопросы аудита: </w:t>
      </w:r>
    </w:p>
    <w:p w:rsidR="00197BDC" w:rsidRPr="0015055C" w:rsidRDefault="00197BDC" w:rsidP="00197BDC">
      <w:pPr>
        <w:spacing w:line="340" w:lineRule="auto"/>
        <w:rPr>
          <w:szCs w:val="28"/>
        </w:rPr>
      </w:pPr>
      <w:r w:rsidRPr="0015055C">
        <w:rPr>
          <w:szCs w:val="28"/>
        </w:rPr>
        <w:t xml:space="preserve">1. </w:t>
      </w:r>
      <w:r w:rsidRPr="0015055C">
        <w:rPr>
          <w:rFonts w:eastAsia="Calibri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исполнителя);</w:t>
      </w:r>
      <w:r w:rsidRPr="0015055C">
        <w:rPr>
          <w:szCs w:val="28"/>
        </w:rPr>
        <w:t xml:space="preserve"> </w:t>
      </w:r>
    </w:p>
    <w:p w:rsidR="00197BDC" w:rsidRPr="0015055C" w:rsidRDefault="00197BDC" w:rsidP="00197BDC">
      <w:pPr>
        <w:spacing w:line="340" w:lineRule="auto"/>
      </w:pPr>
      <w:r w:rsidRPr="0015055C">
        <w:rPr>
          <w:szCs w:val="28"/>
        </w:rPr>
        <w:t>2. Проверка законности закупок, в том числе:</w:t>
      </w:r>
    </w:p>
    <w:p w:rsidR="00197BDC" w:rsidRPr="0015055C" w:rsidRDefault="00197BDC" w:rsidP="00197BDC">
      <w:pPr>
        <w:spacing w:line="340" w:lineRule="auto"/>
        <w:ind w:firstLine="1134"/>
      </w:pPr>
      <w:r w:rsidRPr="0015055C">
        <w:rPr>
          <w:szCs w:val="28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 и системы управления контрактами в части своевременности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закупки;</w:t>
      </w:r>
    </w:p>
    <w:p w:rsidR="00197BDC" w:rsidRPr="0015055C" w:rsidRDefault="00197BDC" w:rsidP="00197BDC">
      <w:pPr>
        <w:spacing w:line="340" w:lineRule="auto"/>
        <w:ind w:firstLine="1134"/>
        <w:rPr>
          <w:szCs w:val="28"/>
        </w:rPr>
      </w:pPr>
      <w:r w:rsidRPr="0015055C">
        <w:rPr>
          <w:rFonts w:eastAsia="Calibri"/>
          <w:szCs w:val="28"/>
        </w:rPr>
        <w:lastRenderedPageBreak/>
        <w:t>проверка наличия и порядка формирования контрактной службы (назначения контрактных управляющих), комиссии (комиссий) по осуществлению закупок, выбора и функционала специализированной организации, организации централизованных закупок, организации совместных конкурсов и аукционов;</w:t>
      </w:r>
    </w:p>
    <w:p w:rsidR="00197BDC" w:rsidRPr="0015055C" w:rsidRDefault="00197BDC" w:rsidP="00197BDC">
      <w:pPr>
        <w:spacing w:line="340" w:lineRule="auto"/>
        <w:ind w:firstLine="1134"/>
        <w:rPr>
          <w:szCs w:val="28"/>
        </w:rPr>
      </w:pPr>
      <w:r w:rsidRPr="0015055C">
        <w:rPr>
          <w:szCs w:val="28"/>
        </w:rPr>
        <w:t>проверка наличия утверждённых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197BDC" w:rsidRPr="0015055C" w:rsidRDefault="00197BDC" w:rsidP="00197BDC">
      <w:pPr>
        <w:spacing w:line="340" w:lineRule="auto"/>
        <w:ind w:firstLine="1134"/>
        <w:rPr>
          <w:szCs w:val="28"/>
        </w:rPr>
      </w:pPr>
      <w:r w:rsidRPr="0015055C">
        <w:rPr>
          <w:rFonts w:eastAsia="Calibri"/>
          <w:szCs w:val="28"/>
        </w:rPr>
        <w:t>оценка полноты, достоверности и своевременности представления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проверка и (или) анализ соблюдения порядка осуществления ведомственного контроля в сфере закупок;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наличия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Федерации;</w:t>
      </w:r>
    </w:p>
    <w:p w:rsidR="00197BDC" w:rsidRPr="0015055C" w:rsidRDefault="00197BDC" w:rsidP="00197BDC">
      <w:pPr>
        <w:spacing w:line="340" w:lineRule="auto"/>
        <w:ind w:firstLine="1134"/>
        <w:rPr>
          <w:szCs w:val="28"/>
        </w:rPr>
      </w:pPr>
      <w:r w:rsidRPr="0015055C">
        <w:rPr>
          <w:szCs w:val="28"/>
        </w:rPr>
        <w:t>проверка соблюдения требований к содержанию документации (извещения) о закупке;</w:t>
      </w:r>
    </w:p>
    <w:p w:rsidR="00197BDC" w:rsidRPr="0015055C" w:rsidRDefault="00197BDC" w:rsidP="00197BDC">
      <w:pPr>
        <w:spacing w:line="340" w:lineRule="auto"/>
        <w:ind w:firstLine="1134"/>
      </w:pPr>
      <w:r w:rsidRPr="0015055C">
        <w:rPr>
          <w:szCs w:val="28"/>
        </w:rPr>
        <w:t>анализ плана закупок (плана-графика закупок), проверка порядка формирования, утверждения и ведения плана закупок (плана-графика закупок), а также порядка их размещения в открытом доступе;</w:t>
      </w:r>
    </w:p>
    <w:p w:rsidR="00197BDC" w:rsidRPr="0015055C" w:rsidRDefault="00197BDC" w:rsidP="00197BDC">
      <w:pPr>
        <w:spacing w:line="340" w:lineRule="auto"/>
        <w:ind w:firstLine="1134"/>
        <w:rPr>
          <w:szCs w:val="28"/>
        </w:rPr>
      </w:pPr>
      <w:r w:rsidRPr="0015055C">
        <w:rPr>
          <w:szCs w:val="28"/>
        </w:rPr>
        <w:t>анализ применения обеспечительных мер и мер ответственности по контракту.</w:t>
      </w:r>
    </w:p>
    <w:p w:rsidR="00197BDC" w:rsidRPr="00CA03AA" w:rsidRDefault="00197BDC" w:rsidP="00197BDC">
      <w:pPr>
        <w:spacing w:line="340" w:lineRule="auto"/>
      </w:pPr>
      <w:r w:rsidRPr="00CA03AA">
        <w:rPr>
          <w:szCs w:val="28"/>
        </w:rPr>
        <w:t>3. Анализ и оценка целесообразности закупок, в том числе:</w:t>
      </w:r>
    </w:p>
    <w:p w:rsidR="00197BDC" w:rsidRPr="00CA03AA" w:rsidRDefault="00197BDC" w:rsidP="00197BDC">
      <w:pPr>
        <w:spacing w:line="340" w:lineRule="auto"/>
        <w:ind w:firstLine="1134"/>
      </w:pPr>
      <w:r w:rsidRPr="00CA03AA">
        <w:rPr>
          <w:szCs w:val="28"/>
        </w:rPr>
        <w:t>оценка целевого характера использования поставленных товаров, результатов выполненных работ, оказанных услуг;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 xml:space="preserve">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</w:t>
      </w:r>
      <w:r w:rsidRPr="00CA03AA">
        <w:rPr>
          <w:szCs w:val="28"/>
        </w:rPr>
        <w:lastRenderedPageBreak/>
        <w:t>достаточность выделенного объема средств и осуществленных закупок для достижения целей и результатов закупок.</w:t>
      </w:r>
    </w:p>
    <w:p w:rsidR="00197BDC" w:rsidRPr="00CA03AA" w:rsidRDefault="00197BDC" w:rsidP="00197BDC">
      <w:pPr>
        <w:spacing w:line="340" w:lineRule="auto"/>
      </w:pPr>
      <w:r w:rsidRPr="00CA03AA">
        <w:rPr>
          <w:szCs w:val="28"/>
        </w:rPr>
        <w:t>4. Анализ обоснованности закупки объектом аудита, в том числе:</w:t>
      </w:r>
    </w:p>
    <w:p w:rsidR="00197BDC" w:rsidRPr="00CA03AA" w:rsidRDefault="00197BDC" w:rsidP="00197BDC">
      <w:pPr>
        <w:spacing w:line="340" w:lineRule="auto"/>
        <w:ind w:firstLine="1134"/>
      </w:pPr>
      <w:r w:rsidRPr="00CA03AA">
        <w:rPr>
          <w:szCs w:val="28"/>
        </w:rPr>
        <w:t>проверка обоснованности и законности выбора конкурентного, способа определения поставщика (подрядчика, исполнителя);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анализ нормирования и установления начальных (максимальных) цен контрактов;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оценка наличия и достоверности источников информации для определения начальной (максимальной) цены контракта, цены контракта, заключаемого с единственным поставщиком.</w:t>
      </w:r>
    </w:p>
    <w:p w:rsidR="00197BDC" w:rsidRPr="00CA03AA" w:rsidRDefault="00197BDC" w:rsidP="00197BDC">
      <w:pPr>
        <w:spacing w:line="340" w:lineRule="auto"/>
      </w:pPr>
      <w:r w:rsidRPr="00CA03AA">
        <w:rPr>
          <w:szCs w:val="28"/>
        </w:rPr>
        <w:t>5. Анализ осуществления закупки объектом аудита и их своевременности, в том числе: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анализ документации (извещения) на предмет наличия (отсутствия) факторов, ограничивающих число участников закупок и достижение экономии бюджетных средств, соблюдения срока заключения контракта;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rFonts w:eastAsia="Calibri"/>
          <w:szCs w:val="28"/>
        </w:rPr>
        <w:t>проверка документации (извещения) о закупке на предмет включения требований к участникам и объекту закупки, влекущих ограничение конкуренции;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 xml:space="preserve">анализ качества исполнения плана закупок (плана-графика закупок); 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наличия признаков ограничения доступа к информации о закупке, приводящей к необоснованному ограничению числа участников закупок;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размера авансирования и его обоснованность;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наличия в контракте обязательных условий, предусмотренных Федеральным законом № 44-ФЗ;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порядка оценки заявок, критерии этой оценки;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установление преимуществ отдельным участникам закупок;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rFonts w:eastAsia="Calibri"/>
          <w:szCs w:val="28"/>
        </w:rPr>
        <w:t>проверка наличия обеспечения заявок при проведении конкурсов и аукционов;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применения антидемпинговых мер при проведении конкурса и аукциона;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lastRenderedPageBreak/>
        <w:t>проверка и оценка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 от заключения контракта, в том числе анализ поступления жалоб от участников закупки;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порядка оценки заявок, окончательных предложений участников закупки, критерии этой оценки, в том числе проанализировать поступление жалоб от участников закупки;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rFonts w:eastAsia="Calibri"/>
          <w:szCs w:val="28"/>
        </w:rPr>
        <w:t>проверка протоколов, составленных в ходе осуществления закупок, включая их наличие, требований к их содержанию и размещению;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соответствия контракта требованиям, предусмотренным документацией о закупке, протоколам закупки, заявке участника закупки;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соблюдения сроков заключения контрактов;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наличия и соответствия законодательству предоставленного обеспечения исполнения контракта.</w:t>
      </w:r>
    </w:p>
    <w:p w:rsidR="00197BDC" w:rsidRPr="00CA03AA" w:rsidRDefault="00197BDC" w:rsidP="00197BDC">
      <w:pPr>
        <w:spacing w:line="340" w:lineRule="auto"/>
      </w:pPr>
      <w:r w:rsidRPr="00CA03AA">
        <w:rPr>
          <w:szCs w:val="28"/>
        </w:rPr>
        <w:t>6. Анализ и оценка эффективности осуществления закупки, в том числе: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оценка соответствия поставленных товаров, выполненных работ, оказанных услуг требованиям, установленным в контрактах;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оценка целевого характера использования поставленных товаров, результатов выполненных работ и оказанных услуг;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анализ экономии бюджетных средств, полученных по результатам осуществления закупок.</w:t>
      </w:r>
    </w:p>
    <w:p w:rsidR="00197BDC" w:rsidRPr="00CA03AA" w:rsidRDefault="00197BDC" w:rsidP="00197BDC">
      <w:pPr>
        <w:spacing w:line="340" w:lineRule="auto"/>
      </w:pPr>
      <w:r w:rsidRPr="00CA03AA">
        <w:rPr>
          <w:szCs w:val="28"/>
        </w:rPr>
        <w:t>7. Анализ и оценка результативности закупки, в том числе: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 xml:space="preserve">анализ соблюдения сроков исполнения обязательств сторонами контракта, выполнение планов (планов-графиков) закупок; 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 xml:space="preserve">проверка правомерности внесения изменений в контракты и соблюдения порядка расторжения контракта; </w:t>
      </w:r>
    </w:p>
    <w:p w:rsidR="00197BDC" w:rsidRPr="00CA03AA" w:rsidRDefault="00197BDC" w:rsidP="00197BDC">
      <w:pPr>
        <w:spacing w:line="340" w:lineRule="auto"/>
        <w:ind w:firstLine="1134"/>
        <w:rPr>
          <w:szCs w:val="28"/>
        </w:rPr>
      </w:pPr>
      <w:r w:rsidRPr="00CA03AA">
        <w:rPr>
          <w:szCs w:val="28"/>
        </w:rPr>
        <w:t>проверка наличия экспертизы результатов, предусмотренных контрактом, и отчёта о результатах отдельных этапов исполнения контракта, о поставленном товаре, выполненной работе или об оказанной услуге;</w:t>
      </w:r>
    </w:p>
    <w:p w:rsidR="00197BDC" w:rsidRPr="00CA03AA" w:rsidRDefault="00197BDC" w:rsidP="00197BDC">
      <w:pPr>
        <w:spacing w:line="340" w:lineRule="auto"/>
        <w:ind w:firstLine="1134"/>
        <w:rPr>
          <w:rFonts w:eastAsia="Calibri"/>
          <w:szCs w:val="28"/>
        </w:rPr>
      </w:pPr>
      <w:r w:rsidRPr="00CA03AA">
        <w:rPr>
          <w:rFonts w:eastAsia="Calibri"/>
          <w:szCs w:val="28"/>
        </w:rPr>
        <w:t>оценка действий заказчика по реализации условий контракта, соблюдения порядка приёмки товаров, работ и услуг, их наличия в запланированном количестве (объёме).</w:t>
      </w:r>
    </w:p>
    <w:p w:rsidR="00197BDC" w:rsidRPr="009D3602" w:rsidRDefault="00197BDC">
      <w:pPr>
        <w:spacing w:line="360" w:lineRule="auto"/>
        <w:ind w:left="1" w:firstLine="0"/>
        <w:rPr>
          <w:color w:val="FF0000"/>
          <w:szCs w:val="28"/>
        </w:rPr>
      </w:pPr>
    </w:p>
    <w:p w:rsidR="00197BDC" w:rsidRPr="009D3602" w:rsidRDefault="00197BDC">
      <w:pPr>
        <w:spacing w:line="360" w:lineRule="auto"/>
        <w:ind w:left="1" w:firstLine="0"/>
        <w:rPr>
          <w:color w:val="FF0000"/>
          <w:szCs w:val="28"/>
        </w:rPr>
        <w:sectPr w:rsidR="00197BDC" w:rsidRPr="009D3602" w:rsidSect="00CA03AA">
          <w:headerReference w:type="default" r:id="rId10"/>
          <w:footerReference w:type="default" r:id="rId11"/>
          <w:pgSz w:w="11906" w:h="16838"/>
          <w:pgMar w:top="964" w:right="851" w:bottom="1134" w:left="1418" w:header="709" w:footer="0" w:gutter="0"/>
          <w:cols w:space="720"/>
          <w:formProt w:val="0"/>
          <w:docGrid w:linePitch="360"/>
        </w:sectPr>
      </w:pPr>
    </w:p>
    <w:p w:rsidR="00DE413C" w:rsidRDefault="00DE413C">
      <w:pPr>
        <w:ind w:left="10773" w:firstLine="0"/>
        <w:jc w:val="right"/>
        <w:rPr>
          <w:sz w:val="16"/>
          <w:szCs w:val="28"/>
        </w:rPr>
      </w:pPr>
    </w:p>
    <w:sectPr w:rsidR="00DE413C">
      <w:headerReference w:type="default" r:id="rId12"/>
      <w:headerReference w:type="first" r:id="rId13"/>
      <w:pgSz w:w="11906" w:h="16838"/>
      <w:pgMar w:top="1134" w:right="851" w:bottom="1134" w:left="1418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28" w:rsidRDefault="00264D28">
      <w:r>
        <w:separator/>
      </w:r>
    </w:p>
  </w:endnote>
  <w:endnote w:type="continuationSeparator" w:id="0">
    <w:p w:rsidR="00264D28" w:rsidRDefault="002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08784"/>
      <w:docPartObj>
        <w:docPartGallery w:val="Page Numbers (Bottom of Page)"/>
        <w:docPartUnique/>
      </w:docPartObj>
    </w:sdtPr>
    <w:sdtEndPr/>
    <w:sdtContent>
      <w:p w:rsidR="002E569F" w:rsidRDefault="002E569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6B">
          <w:rPr>
            <w:noProof/>
          </w:rPr>
          <w:t>2</w:t>
        </w:r>
        <w:r>
          <w:fldChar w:fldCharType="end"/>
        </w:r>
      </w:p>
    </w:sdtContent>
  </w:sdt>
  <w:p w:rsidR="002E569F" w:rsidRDefault="002E569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28" w:rsidRDefault="00264D28">
      <w:r>
        <w:separator/>
      </w:r>
    </w:p>
  </w:footnote>
  <w:footnote w:type="continuationSeparator" w:id="0">
    <w:p w:rsidR="00264D28" w:rsidRDefault="0026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3C" w:rsidRDefault="00DE413C">
    <w:pPr>
      <w:pStyle w:val="af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3C" w:rsidRDefault="00DE413C">
    <w:pPr>
      <w:pStyle w:val="af4"/>
      <w:jc w:val="center"/>
    </w:pPr>
  </w:p>
  <w:p w:rsidR="00DE413C" w:rsidRDefault="00DE413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13C" w:rsidRDefault="00DE41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620"/>
    <w:multiLevelType w:val="multilevel"/>
    <w:tmpl w:val="8BD26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5357A5A"/>
    <w:multiLevelType w:val="multilevel"/>
    <w:tmpl w:val="2954E5D6"/>
    <w:lvl w:ilvl="0">
      <w:start w:val="2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zCs w:val="28"/>
      </w:rPr>
    </w:lvl>
  </w:abstractNum>
  <w:abstractNum w:abstractNumId="2">
    <w:nsid w:val="160619E2"/>
    <w:multiLevelType w:val="multilevel"/>
    <w:tmpl w:val="4072AE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3">
    <w:nsid w:val="18F63E87"/>
    <w:multiLevelType w:val="multilevel"/>
    <w:tmpl w:val="0B4EF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4">
    <w:nsid w:val="1A1976D6"/>
    <w:multiLevelType w:val="multilevel"/>
    <w:tmpl w:val="8534A9E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eastAsia="Calibri"/>
        <w:b w:val="0"/>
        <w:szCs w:val="28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F3155D9"/>
    <w:multiLevelType w:val="multilevel"/>
    <w:tmpl w:val="45F893C8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1F0203D"/>
    <w:multiLevelType w:val="multilevel"/>
    <w:tmpl w:val="DAFA3A20"/>
    <w:lvl w:ilvl="0">
      <w:start w:val="4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Cs w:val="28"/>
      </w:rPr>
    </w:lvl>
  </w:abstractNum>
  <w:abstractNum w:abstractNumId="7">
    <w:nsid w:val="2FB8600D"/>
    <w:multiLevelType w:val="multilevel"/>
    <w:tmpl w:val="1DE2F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40AB30B0"/>
    <w:multiLevelType w:val="multilevel"/>
    <w:tmpl w:val="295AC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2E30308"/>
    <w:multiLevelType w:val="multilevel"/>
    <w:tmpl w:val="05D40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4D170A4"/>
    <w:multiLevelType w:val="multilevel"/>
    <w:tmpl w:val="363042BA"/>
    <w:lvl w:ilvl="0">
      <w:start w:val="1"/>
      <w:numFmt w:val="decimal"/>
      <w:lvlText w:val="%1."/>
      <w:lvlJc w:val="left"/>
      <w:pPr>
        <w:ind w:left="1069" w:hanging="360"/>
      </w:pPr>
      <w:rPr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szCs w:val="28"/>
      </w:rPr>
    </w:lvl>
  </w:abstractNum>
  <w:abstractNum w:abstractNumId="11">
    <w:nsid w:val="655A77CC"/>
    <w:multiLevelType w:val="multilevel"/>
    <w:tmpl w:val="55286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12">
    <w:nsid w:val="6A157F0C"/>
    <w:multiLevelType w:val="multilevel"/>
    <w:tmpl w:val="865AB930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D3356EE"/>
    <w:multiLevelType w:val="multilevel"/>
    <w:tmpl w:val="4C468A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3C"/>
    <w:rsid w:val="000113C0"/>
    <w:rsid w:val="000562F2"/>
    <w:rsid w:val="00071995"/>
    <w:rsid w:val="000C4E61"/>
    <w:rsid w:val="000D31EE"/>
    <w:rsid w:val="000D3C3A"/>
    <w:rsid w:val="000D45EA"/>
    <w:rsid w:val="00127E3E"/>
    <w:rsid w:val="0013763F"/>
    <w:rsid w:val="00146820"/>
    <w:rsid w:val="0015055C"/>
    <w:rsid w:val="00151A36"/>
    <w:rsid w:val="001775B9"/>
    <w:rsid w:val="00181629"/>
    <w:rsid w:val="00181E2C"/>
    <w:rsid w:val="00197BDC"/>
    <w:rsid w:val="001A542B"/>
    <w:rsid w:val="001A7962"/>
    <w:rsid w:val="00213CA2"/>
    <w:rsid w:val="002552E5"/>
    <w:rsid w:val="00264D28"/>
    <w:rsid w:val="002D54D0"/>
    <w:rsid w:val="002E569F"/>
    <w:rsid w:val="00305E21"/>
    <w:rsid w:val="00305F9C"/>
    <w:rsid w:val="00334878"/>
    <w:rsid w:val="00344CDC"/>
    <w:rsid w:val="0035715C"/>
    <w:rsid w:val="00357C64"/>
    <w:rsid w:val="00365699"/>
    <w:rsid w:val="003F0896"/>
    <w:rsid w:val="004A3BEA"/>
    <w:rsid w:val="004C39FE"/>
    <w:rsid w:val="006C0CBA"/>
    <w:rsid w:val="00743F79"/>
    <w:rsid w:val="00795097"/>
    <w:rsid w:val="007951B2"/>
    <w:rsid w:val="007B59FF"/>
    <w:rsid w:val="007C0919"/>
    <w:rsid w:val="008207C3"/>
    <w:rsid w:val="00830621"/>
    <w:rsid w:val="0085527A"/>
    <w:rsid w:val="008D26DA"/>
    <w:rsid w:val="008E014A"/>
    <w:rsid w:val="008E5F6B"/>
    <w:rsid w:val="00915582"/>
    <w:rsid w:val="009D3602"/>
    <w:rsid w:val="00A50004"/>
    <w:rsid w:val="00A55928"/>
    <w:rsid w:val="00A73EA0"/>
    <w:rsid w:val="00AB580D"/>
    <w:rsid w:val="00AE1D32"/>
    <w:rsid w:val="00B062CD"/>
    <w:rsid w:val="00B51D4C"/>
    <w:rsid w:val="00B521A5"/>
    <w:rsid w:val="00C02BFA"/>
    <w:rsid w:val="00C02E91"/>
    <w:rsid w:val="00C50D4F"/>
    <w:rsid w:val="00CA03AA"/>
    <w:rsid w:val="00CB2657"/>
    <w:rsid w:val="00D01CC1"/>
    <w:rsid w:val="00D87C95"/>
    <w:rsid w:val="00D914E7"/>
    <w:rsid w:val="00DB1274"/>
    <w:rsid w:val="00DD0E74"/>
    <w:rsid w:val="00DE413C"/>
    <w:rsid w:val="00DE647F"/>
    <w:rsid w:val="00E021B8"/>
    <w:rsid w:val="00E37817"/>
    <w:rsid w:val="00EA1C67"/>
    <w:rsid w:val="00EA3D69"/>
    <w:rsid w:val="00EB61D8"/>
    <w:rsid w:val="00F33B92"/>
    <w:rsid w:val="00F51E9C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jc w:val="center"/>
      <w:outlineLvl w:val="0"/>
    </w:pPr>
    <w:rPr>
      <w:b/>
      <w:bCs/>
      <w:kern w:val="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8"/>
    </w:rPr>
  </w:style>
  <w:style w:type="character" w:customStyle="1" w:styleId="WW8Num2z0">
    <w:name w:val="WW8Num2z0"/>
    <w:qFormat/>
    <w:rPr>
      <w:szCs w:val="28"/>
    </w:rPr>
  </w:style>
  <w:style w:type="character" w:customStyle="1" w:styleId="WW8Num3z0">
    <w:name w:val="WW8Num3z0"/>
    <w:qFormat/>
    <w:rPr>
      <w:szCs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eastAsia="Calibri"/>
      <w:b w:val="0"/>
      <w:szCs w:val="28"/>
    </w:rPr>
  </w:style>
  <w:style w:type="character" w:customStyle="1" w:styleId="a3">
    <w:name w:val="Верхний колонтитул Знак"/>
    <w:uiPriority w:val="99"/>
    <w:qFormat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uiPriority w:val="99"/>
    <w:qFormat/>
    <w:rPr>
      <w:rFonts w:ascii="Times New Roman" w:hAnsi="Times New Roman" w:cs="Times New Roman"/>
      <w:sz w:val="28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2"/>
    </w:rPr>
  </w:style>
  <w:style w:type="character" w:styleId="ac">
    <w:name w:val="Emphasis"/>
    <w:qFormat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sz w:val="28"/>
      <w:szCs w:val="22"/>
    </w:rPr>
  </w:style>
  <w:style w:type="character" w:customStyle="1" w:styleId="af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1"/>
      <w:sz w:val="24"/>
      <w:szCs w:val="24"/>
      <w:lang w:bidi="ru-RU"/>
    </w:rPr>
  </w:style>
  <w:style w:type="character" w:customStyle="1" w:styleId="af0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1"/>
    <w:qFormat/>
    <w:pPr>
      <w:ind w:firstLine="0"/>
      <w:jc w:val="center"/>
    </w:pPr>
    <w:rPr>
      <w:szCs w:val="20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6">
    <w:name w:val="List Paragraph"/>
    <w:basedOn w:val="a"/>
    <w:qFormat/>
    <w:pPr>
      <w:tabs>
        <w:tab w:val="left" w:pos="1276"/>
      </w:tabs>
    </w:pPr>
    <w:rPr>
      <w:szCs w:val="28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uiPriority w:val="39"/>
    <w:pPr>
      <w:tabs>
        <w:tab w:val="left" w:pos="284"/>
        <w:tab w:val="left" w:pos="9639"/>
      </w:tabs>
      <w:spacing w:line="360" w:lineRule="auto"/>
      <w:ind w:left="426" w:right="565" w:hanging="426"/>
    </w:pPr>
    <w:rPr>
      <w:lang w:val="en-US" w:eastAsia="en-US"/>
    </w:rPr>
  </w:style>
  <w:style w:type="paragraph" w:styleId="afa">
    <w:name w:val="Normal (Web)"/>
    <w:basedOn w:val="a"/>
    <w:uiPriority w:val="99"/>
    <w:qFormat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footnote text"/>
    <w:basedOn w:val="a"/>
    <w:pPr>
      <w:ind w:firstLine="0"/>
      <w:jc w:val="left"/>
    </w:pPr>
    <w:rPr>
      <w:sz w:val="20"/>
      <w:szCs w:val="24"/>
      <w:lang w:val="en-US"/>
    </w:rPr>
  </w:style>
  <w:style w:type="paragraph" w:styleId="afd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/>
      <w:color w:val="365F91"/>
      <w:kern w:val="0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Hyperlink"/>
    <w:basedOn w:val="a0"/>
    <w:uiPriority w:val="99"/>
    <w:unhideWhenUsed/>
    <w:rsid w:val="00127E3E"/>
    <w:rPr>
      <w:color w:val="0000FF" w:themeColor="hyperlink"/>
      <w:u w:val="single"/>
    </w:rPr>
  </w:style>
  <w:style w:type="character" w:customStyle="1" w:styleId="FontStyle38">
    <w:name w:val="Font Style38"/>
    <w:qFormat/>
    <w:rsid w:val="00344CD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FontStyle13">
    <w:name w:val="Font Style13"/>
    <w:qFormat/>
    <w:rsid w:val="00334878"/>
    <w:rPr>
      <w:rFonts w:ascii="Times New Roman" w:hAnsi="Times New Roman" w:cs="Times New Roman"/>
      <w:b/>
      <w:bCs/>
      <w:sz w:val="22"/>
      <w:szCs w:val="22"/>
    </w:rPr>
  </w:style>
  <w:style w:type="table" w:styleId="aff0">
    <w:name w:val="Table Grid"/>
    <w:basedOn w:val="a1"/>
    <w:uiPriority w:val="59"/>
    <w:rsid w:val="00305F9C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9D360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jc w:val="center"/>
      <w:outlineLvl w:val="0"/>
    </w:pPr>
    <w:rPr>
      <w:b/>
      <w:bCs/>
      <w:kern w:val="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8"/>
    </w:rPr>
  </w:style>
  <w:style w:type="character" w:customStyle="1" w:styleId="WW8Num2z0">
    <w:name w:val="WW8Num2z0"/>
    <w:qFormat/>
    <w:rPr>
      <w:szCs w:val="28"/>
    </w:rPr>
  </w:style>
  <w:style w:type="character" w:customStyle="1" w:styleId="WW8Num3z0">
    <w:name w:val="WW8Num3z0"/>
    <w:qFormat/>
    <w:rPr>
      <w:szCs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eastAsia="Calibri"/>
      <w:b w:val="0"/>
      <w:szCs w:val="28"/>
    </w:rPr>
  </w:style>
  <w:style w:type="character" w:customStyle="1" w:styleId="a3">
    <w:name w:val="Верхний колонтитул Знак"/>
    <w:uiPriority w:val="99"/>
    <w:qFormat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uiPriority w:val="99"/>
    <w:qFormat/>
    <w:rPr>
      <w:rFonts w:ascii="Times New Roman" w:hAnsi="Times New Roman" w:cs="Times New Roman"/>
      <w:sz w:val="28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2"/>
    </w:rPr>
  </w:style>
  <w:style w:type="character" w:styleId="ac">
    <w:name w:val="Emphasis"/>
    <w:qFormat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sz w:val="28"/>
      <w:szCs w:val="22"/>
    </w:rPr>
  </w:style>
  <w:style w:type="character" w:customStyle="1" w:styleId="af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1"/>
      <w:sz w:val="24"/>
      <w:szCs w:val="24"/>
      <w:lang w:bidi="ru-RU"/>
    </w:rPr>
  </w:style>
  <w:style w:type="character" w:customStyle="1" w:styleId="af0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1"/>
    <w:qFormat/>
    <w:pPr>
      <w:ind w:firstLine="0"/>
      <w:jc w:val="center"/>
    </w:pPr>
    <w:rPr>
      <w:szCs w:val="20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6">
    <w:name w:val="List Paragraph"/>
    <w:basedOn w:val="a"/>
    <w:qFormat/>
    <w:pPr>
      <w:tabs>
        <w:tab w:val="left" w:pos="1276"/>
      </w:tabs>
    </w:pPr>
    <w:rPr>
      <w:szCs w:val="28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uiPriority w:val="39"/>
    <w:pPr>
      <w:tabs>
        <w:tab w:val="left" w:pos="284"/>
        <w:tab w:val="left" w:pos="9639"/>
      </w:tabs>
      <w:spacing w:line="360" w:lineRule="auto"/>
      <w:ind w:left="426" w:right="565" w:hanging="426"/>
    </w:pPr>
    <w:rPr>
      <w:lang w:val="en-US" w:eastAsia="en-US"/>
    </w:rPr>
  </w:style>
  <w:style w:type="paragraph" w:styleId="afa">
    <w:name w:val="Normal (Web)"/>
    <w:basedOn w:val="a"/>
    <w:uiPriority w:val="99"/>
    <w:qFormat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footnote text"/>
    <w:basedOn w:val="a"/>
    <w:pPr>
      <w:ind w:firstLine="0"/>
      <w:jc w:val="left"/>
    </w:pPr>
    <w:rPr>
      <w:sz w:val="20"/>
      <w:szCs w:val="24"/>
      <w:lang w:val="en-US"/>
    </w:rPr>
  </w:style>
  <w:style w:type="paragraph" w:styleId="afd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/>
      <w:color w:val="365F91"/>
      <w:kern w:val="0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Hyperlink"/>
    <w:basedOn w:val="a0"/>
    <w:uiPriority w:val="99"/>
    <w:unhideWhenUsed/>
    <w:rsid w:val="00127E3E"/>
    <w:rPr>
      <w:color w:val="0000FF" w:themeColor="hyperlink"/>
      <w:u w:val="single"/>
    </w:rPr>
  </w:style>
  <w:style w:type="character" w:customStyle="1" w:styleId="FontStyle38">
    <w:name w:val="Font Style38"/>
    <w:qFormat/>
    <w:rsid w:val="00344CD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FontStyle13">
    <w:name w:val="Font Style13"/>
    <w:qFormat/>
    <w:rsid w:val="00334878"/>
    <w:rPr>
      <w:rFonts w:ascii="Times New Roman" w:hAnsi="Times New Roman" w:cs="Times New Roman"/>
      <w:b/>
      <w:bCs/>
      <w:sz w:val="22"/>
      <w:szCs w:val="22"/>
    </w:rPr>
  </w:style>
  <w:style w:type="table" w:styleId="aff0">
    <w:name w:val="Table Grid"/>
    <w:basedOn w:val="a1"/>
    <w:uiPriority w:val="59"/>
    <w:rsid w:val="00305F9C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9D360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3237-D561-4067-8A37-BE8E1477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20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34390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Администратор</cp:lastModifiedBy>
  <cp:revision>107</cp:revision>
  <cp:lastPrinted>2023-09-15T06:45:00Z</cp:lastPrinted>
  <dcterms:created xsi:type="dcterms:W3CDTF">2022-11-02T13:07:00Z</dcterms:created>
  <dcterms:modified xsi:type="dcterms:W3CDTF">2023-09-15T06:46:00Z</dcterms:modified>
  <dc:language>en-US</dc:language>
</cp:coreProperties>
</file>